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3F93E" w14:textId="77777777" w:rsidR="00510FF4" w:rsidRDefault="00510FF4" w:rsidP="004648AC">
      <w:pPr>
        <w:spacing w:before="3" w:after="0" w:line="240" w:lineRule="auto"/>
        <w:jc w:val="center"/>
        <w:rPr>
          <w:rFonts w:ascii="Arial" w:eastAsia="Arial" w:hAnsi="Arial" w:cs="Arial"/>
          <w:b/>
          <w:bCs/>
          <w:sz w:val="32"/>
          <w:szCs w:val="32"/>
        </w:rPr>
      </w:pPr>
    </w:p>
    <w:p w14:paraId="7E3D9C22" w14:textId="77777777" w:rsidR="00510FF4" w:rsidRDefault="00510FF4" w:rsidP="004648AC">
      <w:pPr>
        <w:spacing w:before="3" w:after="0" w:line="240" w:lineRule="auto"/>
        <w:jc w:val="center"/>
        <w:rPr>
          <w:rFonts w:ascii="Arial" w:eastAsia="Arial" w:hAnsi="Arial" w:cs="Arial"/>
          <w:b/>
          <w:bCs/>
          <w:sz w:val="32"/>
          <w:szCs w:val="32"/>
        </w:rPr>
      </w:pPr>
    </w:p>
    <w:p w14:paraId="1C9BB1AD" w14:textId="77777777" w:rsidR="00510FF4" w:rsidRPr="007344A4" w:rsidRDefault="00510FF4" w:rsidP="004648AC">
      <w:pPr>
        <w:spacing w:before="3" w:after="0" w:line="240" w:lineRule="auto"/>
        <w:jc w:val="center"/>
        <w:rPr>
          <w:rFonts w:ascii="Arial" w:eastAsia="Arial" w:hAnsi="Arial" w:cs="Arial"/>
          <w:b/>
          <w:bCs/>
          <w:sz w:val="20"/>
          <w:szCs w:val="32"/>
        </w:rPr>
      </w:pPr>
    </w:p>
    <w:p w14:paraId="35961804" w14:textId="788AC5B7" w:rsidR="00D85E26" w:rsidRPr="004C13C1" w:rsidRDefault="005F53BC" w:rsidP="004C13C1">
      <w:pPr>
        <w:spacing w:before="3" w:after="0" w:line="240" w:lineRule="auto"/>
        <w:rPr>
          <w:rFonts w:ascii="Arial" w:eastAsia="Arial" w:hAnsi="Arial" w:cs="Arial"/>
          <w:color w:val="FF0000"/>
          <w:sz w:val="40"/>
          <w:szCs w:val="32"/>
        </w:rPr>
      </w:pPr>
      <w:r>
        <w:rPr>
          <w:rFonts w:ascii="Arial" w:eastAsia="Arial" w:hAnsi="Arial" w:cs="Arial"/>
          <w:bCs/>
          <w:color w:val="FF0000"/>
          <w:sz w:val="40"/>
          <w:szCs w:val="32"/>
        </w:rPr>
        <w:t xml:space="preserve">Basic Life Support for Healthcare Providers </w:t>
      </w:r>
      <w:r w:rsidR="00F72EA2">
        <w:rPr>
          <w:rFonts w:ascii="Arial" w:eastAsia="Arial" w:hAnsi="Arial" w:cs="Arial"/>
          <w:bCs/>
          <w:color w:val="FF0000"/>
          <w:spacing w:val="-1"/>
          <w:sz w:val="40"/>
          <w:szCs w:val="32"/>
        </w:rPr>
        <w:t xml:space="preserve">Program </w:t>
      </w:r>
      <w:r w:rsidR="00F72EA2">
        <w:rPr>
          <w:rFonts w:ascii="Arial" w:eastAsia="Arial" w:hAnsi="Arial" w:cs="Arial"/>
          <w:bCs/>
          <w:color w:val="FF0000"/>
          <w:sz w:val="40"/>
          <w:szCs w:val="32"/>
        </w:rPr>
        <w:t>Fact Sheet</w:t>
      </w:r>
    </w:p>
    <w:p w14:paraId="5A242C6A" w14:textId="77777777" w:rsidR="00F02120" w:rsidRPr="004648AC" w:rsidRDefault="00F02120" w:rsidP="004648AC">
      <w:pPr>
        <w:spacing w:before="14" w:after="0" w:line="240" w:lineRule="exact"/>
        <w:rPr>
          <w:rFonts w:ascii="Arial" w:hAnsi="Arial" w:cs="Arial"/>
          <w:sz w:val="24"/>
          <w:szCs w:val="24"/>
        </w:rPr>
      </w:pPr>
    </w:p>
    <w:p w14:paraId="169B090A" w14:textId="43A06AA1" w:rsidR="00F02120" w:rsidRPr="004C13C1" w:rsidRDefault="002B5A87" w:rsidP="00AB434A">
      <w:pPr>
        <w:spacing w:before="60" w:after="60"/>
        <w:rPr>
          <w:rFonts w:ascii="Arial" w:eastAsia="Arial" w:hAnsi="Arial" w:cs="Arial"/>
          <w:color w:val="7F7F7F" w:themeColor="text1" w:themeTint="80"/>
          <w:sz w:val="28"/>
          <w:szCs w:val="20"/>
        </w:rPr>
      </w:pPr>
      <w:r w:rsidRPr="004C13C1">
        <w:rPr>
          <w:rFonts w:ascii="Arial" w:eastAsia="Arial" w:hAnsi="Arial" w:cs="Arial"/>
          <w:bCs/>
          <w:color w:val="7F7F7F" w:themeColor="text1" w:themeTint="80"/>
          <w:sz w:val="28"/>
          <w:szCs w:val="20"/>
        </w:rPr>
        <w:t>Pu</w:t>
      </w:r>
      <w:r w:rsidRPr="004C13C1">
        <w:rPr>
          <w:rFonts w:ascii="Arial" w:eastAsia="Arial" w:hAnsi="Arial" w:cs="Arial"/>
          <w:bCs/>
          <w:color w:val="7F7F7F" w:themeColor="text1" w:themeTint="80"/>
          <w:spacing w:val="-1"/>
          <w:sz w:val="28"/>
          <w:szCs w:val="20"/>
        </w:rPr>
        <w:t>r</w:t>
      </w:r>
      <w:r w:rsidRPr="004C13C1">
        <w:rPr>
          <w:rFonts w:ascii="Arial" w:eastAsia="Arial" w:hAnsi="Arial" w:cs="Arial"/>
          <w:bCs/>
          <w:color w:val="7F7F7F" w:themeColor="text1" w:themeTint="80"/>
          <w:sz w:val="28"/>
          <w:szCs w:val="20"/>
        </w:rPr>
        <w:t>pose</w:t>
      </w:r>
    </w:p>
    <w:p w14:paraId="572CE1AA" w14:textId="3CEA4199" w:rsidR="004F534D" w:rsidRDefault="005F53BC" w:rsidP="00683B14">
      <w:pPr>
        <w:spacing w:before="60" w:after="60"/>
        <w:rPr>
          <w:rFonts w:ascii="Arial" w:eastAsia="Arial" w:hAnsi="Arial" w:cs="Arial"/>
          <w:color w:val="7F7F7F" w:themeColor="text1" w:themeTint="80"/>
          <w:sz w:val="20"/>
          <w:szCs w:val="20"/>
        </w:rPr>
      </w:pPr>
      <w:r w:rsidRPr="005F53BC">
        <w:rPr>
          <w:rFonts w:ascii="Arial" w:eastAsia="Arial" w:hAnsi="Arial" w:cs="Arial"/>
          <w:color w:val="7F7F7F" w:themeColor="text1" w:themeTint="80"/>
          <w:sz w:val="20"/>
          <w:szCs w:val="20"/>
        </w:rPr>
        <w:t>The purpose of the Basic Life Support for Healthcare Providers (BLS) course is to ensure that healthcare and public safety professionals have the knowledge and skills necessary to respond to breathing and cardiac emergencies.  The course emphasizes active, hands-on learning and uses scenario activities to help participants learn how to provide CPR, use an AED and relieve an obstructed airway for adult, child and infant patients.</w:t>
      </w:r>
      <w:r w:rsidR="00683B14" w:rsidRPr="00683B14">
        <w:rPr>
          <w:rFonts w:ascii="Arial" w:eastAsia="Arial" w:hAnsi="Arial" w:cs="Arial"/>
          <w:color w:val="7F7F7F" w:themeColor="text1" w:themeTint="80"/>
          <w:sz w:val="20"/>
          <w:szCs w:val="20"/>
        </w:rPr>
        <w:t xml:space="preserve"> </w:t>
      </w:r>
    </w:p>
    <w:p w14:paraId="1DCF5755" w14:textId="0B9E0B8A" w:rsidR="004F534D" w:rsidRDefault="004F534D" w:rsidP="00683B14">
      <w:pPr>
        <w:spacing w:before="60" w:after="60"/>
        <w:rPr>
          <w:rFonts w:ascii="Arial" w:eastAsia="Arial" w:hAnsi="Arial" w:cs="Arial"/>
          <w:color w:val="7F7F7F" w:themeColor="text1" w:themeTint="80"/>
          <w:sz w:val="20"/>
          <w:szCs w:val="20"/>
        </w:rPr>
      </w:pPr>
      <w:r>
        <w:rPr>
          <w:rFonts w:ascii="Arial" w:eastAsia="Arial" w:hAnsi="Arial" w:cs="Arial"/>
          <w:color w:val="7F7F7F" w:themeColor="text1" w:themeTint="80"/>
          <w:sz w:val="20"/>
          <w:szCs w:val="20"/>
        </w:rPr>
        <w:t xml:space="preserve">The </w:t>
      </w:r>
      <w:r w:rsidR="005F53BC">
        <w:rPr>
          <w:rFonts w:ascii="Arial" w:eastAsia="Arial" w:hAnsi="Arial" w:cs="Arial"/>
          <w:color w:val="7F7F7F" w:themeColor="text1" w:themeTint="80"/>
          <w:sz w:val="20"/>
          <w:szCs w:val="20"/>
        </w:rPr>
        <w:t xml:space="preserve">BLS </w:t>
      </w:r>
      <w:r>
        <w:rPr>
          <w:rFonts w:ascii="Arial" w:eastAsia="Arial" w:hAnsi="Arial" w:cs="Arial"/>
          <w:color w:val="7F7F7F" w:themeColor="text1" w:themeTint="80"/>
          <w:sz w:val="20"/>
          <w:szCs w:val="20"/>
        </w:rPr>
        <w:t>program is available in two delivery formats: classroom (instru</w:t>
      </w:r>
      <w:r w:rsidR="00E23194">
        <w:rPr>
          <w:rFonts w:ascii="Arial" w:eastAsia="Arial" w:hAnsi="Arial" w:cs="Arial"/>
          <w:color w:val="7F7F7F" w:themeColor="text1" w:themeTint="80"/>
          <w:sz w:val="20"/>
          <w:szCs w:val="20"/>
        </w:rPr>
        <w:t xml:space="preserve">ctor-led) and blended learning, </w:t>
      </w:r>
      <w:r>
        <w:rPr>
          <w:rFonts w:ascii="Arial" w:eastAsia="Arial" w:hAnsi="Arial" w:cs="Arial"/>
          <w:color w:val="7F7F7F" w:themeColor="text1" w:themeTint="80"/>
          <w:sz w:val="20"/>
          <w:szCs w:val="20"/>
        </w:rPr>
        <w:t>featuring online simulation learning followed by an in-person skills session.</w:t>
      </w:r>
    </w:p>
    <w:p w14:paraId="78E5A98A" w14:textId="77777777" w:rsidR="005F53BC" w:rsidRPr="005F53BC" w:rsidRDefault="005F53BC" w:rsidP="005F53BC">
      <w:pPr>
        <w:spacing w:before="60" w:after="60"/>
        <w:rPr>
          <w:rFonts w:ascii="Arial" w:eastAsia="Arial" w:hAnsi="Arial" w:cs="Arial"/>
          <w:color w:val="7F7F7F" w:themeColor="text1" w:themeTint="80"/>
          <w:sz w:val="20"/>
          <w:szCs w:val="20"/>
        </w:rPr>
      </w:pPr>
      <w:r w:rsidRPr="005F53BC">
        <w:rPr>
          <w:rFonts w:ascii="Arial" w:eastAsia="Arial" w:hAnsi="Arial" w:cs="Arial"/>
          <w:color w:val="7F7F7F" w:themeColor="text1" w:themeTint="80"/>
          <w:sz w:val="20"/>
          <w:szCs w:val="20"/>
        </w:rPr>
        <w:t>This program is consistent with the following:</w:t>
      </w:r>
    </w:p>
    <w:p w14:paraId="69064308" w14:textId="77777777" w:rsidR="005F53BC" w:rsidRDefault="005F53BC" w:rsidP="005F53BC">
      <w:pPr>
        <w:pStyle w:val="ListParagraph"/>
        <w:numPr>
          <w:ilvl w:val="0"/>
          <w:numId w:val="18"/>
        </w:numPr>
        <w:spacing w:before="60" w:after="60"/>
        <w:ind w:left="450"/>
        <w:rPr>
          <w:rFonts w:ascii="Arial" w:eastAsia="Arial" w:hAnsi="Arial" w:cs="Arial"/>
          <w:color w:val="7F7F7F" w:themeColor="text1" w:themeTint="80"/>
          <w:sz w:val="20"/>
          <w:szCs w:val="20"/>
        </w:rPr>
      </w:pPr>
      <w:r w:rsidRPr="005F53BC">
        <w:rPr>
          <w:rFonts w:ascii="Arial" w:eastAsia="Arial" w:hAnsi="Arial" w:cs="Arial"/>
          <w:color w:val="7F7F7F" w:themeColor="text1" w:themeTint="80"/>
          <w:sz w:val="20"/>
          <w:szCs w:val="20"/>
        </w:rPr>
        <w:t>International Liaison Committee on Resuscitation (ILCOR) 2015 International Consensus on Cardiopulmonary Resuscitation and Emergency Cardiovascular Care Science with Treatment Recommendations (</w:t>
      </w:r>
      <w:proofErr w:type="spellStart"/>
      <w:r w:rsidRPr="005F53BC">
        <w:rPr>
          <w:rFonts w:ascii="Arial" w:eastAsia="Arial" w:hAnsi="Arial" w:cs="Arial"/>
          <w:color w:val="7F7F7F" w:themeColor="text1" w:themeTint="80"/>
          <w:sz w:val="20"/>
          <w:szCs w:val="20"/>
        </w:rPr>
        <w:t>CoSTR</w:t>
      </w:r>
      <w:proofErr w:type="spellEnd"/>
      <w:r w:rsidRPr="005F53BC">
        <w:rPr>
          <w:rFonts w:ascii="Arial" w:eastAsia="Arial" w:hAnsi="Arial" w:cs="Arial"/>
          <w:color w:val="7F7F7F" w:themeColor="text1" w:themeTint="80"/>
          <w:sz w:val="20"/>
          <w:szCs w:val="20"/>
        </w:rPr>
        <w:t xml:space="preserve">) </w:t>
      </w:r>
    </w:p>
    <w:p w14:paraId="70E117BC" w14:textId="30467B20" w:rsidR="005F53BC" w:rsidRPr="005F53BC" w:rsidRDefault="005F53BC" w:rsidP="005F53BC">
      <w:pPr>
        <w:pStyle w:val="ListParagraph"/>
        <w:numPr>
          <w:ilvl w:val="0"/>
          <w:numId w:val="18"/>
        </w:numPr>
        <w:spacing w:before="60" w:after="60"/>
        <w:ind w:left="450"/>
        <w:rPr>
          <w:rFonts w:ascii="Arial" w:eastAsia="Arial" w:hAnsi="Arial" w:cs="Arial"/>
          <w:color w:val="7F7F7F" w:themeColor="text1" w:themeTint="80"/>
          <w:sz w:val="20"/>
          <w:szCs w:val="20"/>
        </w:rPr>
      </w:pPr>
      <w:r w:rsidRPr="005F53BC">
        <w:rPr>
          <w:rFonts w:ascii="Arial" w:eastAsia="Arial" w:hAnsi="Arial" w:cs="Arial"/>
          <w:color w:val="7F7F7F" w:themeColor="text1" w:themeTint="80"/>
          <w:sz w:val="20"/>
          <w:szCs w:val="20"/>
        </w:rPr>
        <w:t>2015 American Heart Association Guidelines Update for Cardiopulmonary Resuscitation and Emergency Cardiovascular Care.</w:t>
      </w:r>
    </w:p>
    <w:p w14:paraId="4007CEB1" w14:textId="77777777" w:rsidR="001133FC" w:rsidRDefault="001133FC" w:rsidP="00683B14">
      <w:pPr>
        <w:spacing w:before="60" w:after="60"/>
        <w:rPr>
          <w:rFonts w:ascii="Arial" w:eastAsia="Arial" w:hAnsi="Arial" w:cs="Arial"/>
          <w:color w:val="7F7F7F" w:themeColor="text1" w:themeTint="80"/>
          <w:sz w:val="20"/>
          <w:szCs w:val="20"/>
        </w:rPr>
      </w:pPr>
    </w:p>
    <w:p w14:paraId="7E1856D5" w14:textId="205E46BB" w:rsidR="004C13C1" w:rsidRPr="004C13C1" w:rsidRDefault="004C13C1" w:rsidP="004C13C1">
      <w:pPr>
        <w:spacing w:before="60" w:after="60"/>
        <w:rPr>
          <w:rFonts w:ascii="Arial" w:eastAsia="Arial" w:hAnsi="Arial" w:cs="Arial"/>
          <w:color w:val="7F7F7F" w:themeColor="text1" w:themeTint="80"/>
          <w:sz w:val="28"/>
          <w:szCs w:val="20"/>
        </w:rPr>
      </w:pPr>
      <w:r>
        <w:rPr>
          <w:rFonts w:ascii="Arial" w:eastAsia="Arial" w:hAnsi="Arial" w:cs="Arial"/>
          <w:bCs/>
          <w:color w:val="7F7F7F" w:themeColor="text1" w:themeTint="80"/>
          <w:sz w:val="28"/>
          <w:szCs w:val="20"/>
        </w:rPr>
        <w:t>Learning Objectives</w:t>
      </w:r>
    </w:p>
    <w:p w14:paraId="0D5B80D7" w14:textId="77777777" w:rsidR="005F53BC" w:rsidRDefault="005F53BC" w:rsidP="005F53BC">
      <w:pPr>
        <w:pStyle w:val="ListParagraph"/>
        <w:numPr>
          <w:ilvl w:val="0"/>
          <w:numId w:val="18"/>
        </w:numPr>
        <w:spacing w:before="60" w:after="60"/>
        <w:ind w:left="450"/>
        <w:rPr>
          <w:rFonts w:ascii="Arial" w:eastAsia="Arial" w:hAnsi="Arial" w:cs="Arial"/>
          <w:color w:val="7F7F7F" w:themeColor="text1" w:themeTint="80"/>
          <w:sz w:val="20"/>
          <w:szCs w:val="20"/>
        </w:rPr>
      </w:pPr>
      <w:r w:rsidRPr="005F53BC">
        <w:rPr>
          <w:rFonts w:ascii="Arial" w:eastAsia="Arial" w:hAnsi="Arial" w:cs="Arial"/>
          <w:color w:val="7F7F7F" w:themeColor="text1" w:themeTint="80"/>
          <w:sz w:val="20"/>
          <w:szCs w:val="20"/>
        </w:rPr>
        <w:t>Effectively assess an emergency situation and perform a scene size-up.</w:t>
      </w:r>
    </w:p>
    <w:p w14:paraId="3D67E04E" w14:textId="77777777" w:rsidR="005F53BC" w:rsidRDefault="005F53BC" w:rsidP="005F53BC">
      <w:pPr>
        <w:pStyle w:val="ListParagraph"/>
        <w:numPr>
          <w:ilvl w:val="0"/>
          <w:numId w:val="18"/>
        </w:numPr>
        <w:spacing w:before="60" w:after="60"/>
        <w:ind w:left="450"/>
        <w:rPr>
          <w:rFonts w:ascii="Arial" w:eastAsia="Arial" w:hAnsi="Arial" w:cs="Arial"/>
          <w:color w:val="7F7F7F" w:themeColor="text1" w:themeTint="80"/>
          <w:sz w:val="20"/>
          <w:szCs w:val="20"/>
        </w:rPr>
      </w:pPr>
      <w:r w:rsidRPr="005F53BC">
        <w:rPr>
          <w:rFonts w:ascii="Arial" w:eastAsia="Arial" w:hAnsi="Arial" w:cs="Arial"/>
          <w:color w:val="7F7F7F" w:themeColor="text1" w:themeTint="80"/>
          <w:sz w:val="20"/>
          <w:szCs w:val="20"/>
        </w:rPr>
        <w:t>Demonstrate how to check both a conscious and unconscious patient.</w:t>
      </w:r>
    </w:p>
    <w:p w14:paraId="6CA5101C" w14:textId="77777777" w:rsidR="005F53BC" w:rsidRDefault="005F53BC" w:rsidP="005F53BC">
      <w:pPr>
        <w:pStyle w:val="ListParagraph"/>
        <w:numPr>
          <w:ilvl w:val="0"/>
          <w:numId w:val="18"/>
        </w:numPr>
        <w:spacing w:before="60" w:after="60"/>
        <w:ind w:left="450"/>
        <w:rPr>
          <w:rFonts w:ascii="Arial" w:eastAsia="Arial" w:hAnsi="Arial" w:cs="Arial"/>
          <w:color w:val="7F7F7F" w:themeColor="text1" w:themeTint="80"/>
          <w:sz w:val="20"/>
          <w:szCs w:val="20"/>
        </w:rPr>
      </w:pPr>
      <w:r w:rsidRPr="005F53BC">
        <w:rPr>
          <w:rFonts w:ascii="Arial" w:eastAsia="Arial" w:hAnsi="Arial" w:cs="Arial"/>
          <w:color w:val="7F7F7F" w:themeColor="text1" w:themeTint="80"/>
          <w:sz w:val="20"/>
          <w:szCs w:val="20"/>
        </w:rPr>
        <w:t>Demonstrate how to give high-quality chest compressions.</w:t>
      </w:r>
    </w:p>
    <w:p w14:paraId="1C2805A6" w14:textId="77777777" w:rsidR="005F53BC" w:rsidRDefault="005F53BC" w:rsidP="005F53BC">
      <w:pPr>
        <w:pStyle w:val="ListParagraph"/>
        <w:numPr>
          <w:ilvl w:val="0"/>
          <w:numId w:val="18"/>
        </w:numPr>
        <w:spacing w:before="60" w:after="60"/>
        <w:ind w:left="450"/>
        <w:rPr>
          <w:rFonts w:ascii="Arial" w:eastAsia="Arial" w:hAnsi="Arial" w:cs="Arial"/>
          <w:color w:val="7F7F7F" w:themeColor="text1" w:themeTint="80"/>
          <w:sz w:val="20"/>
          <w:szCs w:val="20"/>
        </w:rPr>
      </w:pPr>
      <w:r w:rsidRPr="005F53BC">
        <w:rPr>
          <w:rFonts w:ascii="Arial" w:eastAsia="Arial" w:hAnsi="Arial" w:cs="Arial"/>
          <w:color w:val="7F7F7F" w:themeColor="text1" w:themeTint="80"/>
          <w:sz w:val="20"/>
          <w:szCs w:val="20"/>
        </w:rPr>
        <w:t>Demonstrate how to give effective ventilations to a patient experiencing a cardiac arrest and/or respiratory arrest, including using a pocket mask and bag-valve-mask (BVM) resuscitator.</w:t>
      </w:r>
    </w:p>
    <w:p w14:paraId="27A0481D" w14:textId="77777777" w:rsidR="005F53BC" w:rsidRDefault="005F53BC" w:rsidP="005F53BC">
      <w:pPr>
        <w:pStyle w:val="ListParagraph"/>
        <w:numPr>
          <w:ilvl w:val="0"/>
          <w:numId w:val="18"/>
        </w:numPr>
        <w:spacing w:before="60" w:after="60"/>
        <w:ind w:left="450"/>
        <w:rPr>
          <w:rFonts w:ascii="Arial" w:eastAsia="Arial" w:hAnsi="Arial" w:cs="Arial"/>
          <w:color w:val="7F7F7F" w:themeColor="text1" w:themeTint="80"/>
          <w:sz w:val="20"/>
          <w:szCs w:val="20"/>
        </w:rPr>
      </w:pPr>
      <w:r w:rsidRPr="005F53BC">
        <w:rPr>
          <w:rFonts w:ascii="Arial" w:eastAsia="Arial" w:hAnsi="Arial" w:cs="Arial"/>
          <w:color w:val="7F7F7F" w:themeColor="text1" w:themeTint="80"/>
          <w:sz w:val="20"/>
          <w:szCs w:val="20"/>
        </w:rPr>
        <w:t>Demonstrate how to effectively operate an AED.</w:t>
      </w:r>
    </w:p>
    <w:p w14:paraId="11638B4F" w14:textId="77777777" w:rsidR="005F53BC" w:rsidRDefault="005F53BC" w:rsidP="005F53BC">
      <w:pPr>
        <w:pStyle w:val="ListParagraph"/>
        <w:numPr>
          <w:ilvl w:val="0"/>
          <w:numId w:val="18"/>
        </w:numPr>
        <w:spacing w:before="60" w:after="60"/>
        <w:ind w:left="450"/>
        <w:rPr>
          <w:rFonts w:ascii="Arial" w:eastAsia="Arial" w:hAnsi="Arial" w:cs="Arial"/>
          <w:color w:val="7F7F7F" w:themeColor="text1" w:themeTint="80"/>
          <w:sz w:val="20"/>
          <w:szCs w:val="20"/>
        </w:rPr>
      </w:pPr>
      <w:r w:rsidRPr="005F53BC">
        <w:rPr>
          <w:rFonts w:ascii="Arial" w:eastAsia="Arial" w:hAnsi="Arial" w:cs="Arial"/>
          <w:color w:val="7F7F7F" w:themeColor="text1" w:themeTint="80"/>
          <w:sz w:val="20"/>
          <w:szCs w:val="20"/>
        </w:rPr>
        <w:t>Demonstrate how to effectively care for an obstructed airway.</w:t>
      </w:r>
    </w:p>
    <w:p w14:paraId="7B4A59C9" w14:textId="77777777" w:rsidR="005F53BC" w:rsidRDefault="005F53BC" w:rsidP="005F53BC">
      <w:pPr>
        <w:pStyle w:val="ListParagraph"/>
        <w:numPr>
          <w:ilvl w:val="0"/>
          <w:numId w:val="18"/>
        </w:numPr>
        <w:spacing w:before="60" w:after="60"/>
        <w:ind w:left="450"/>
        <w:rPr>
          <w:rFonts w:ascii="Arial" w:eastAsia="Arial" w:hAnsi="Arial" w:cs="Arial"/>
          <w:color w:val="7F7F7F" w:themeColor="text1" w:themeTint="80"/>
          <w:sz w:val="20"/>
          <w:szCs w:val="20"/>
        </w:rPr>
      </w:pPr>
      <w:r w:rsidRPr="005F53BC">
        <w:rPr>
          <w:rFonts w:ascii="Arial" w:eastAsia="Arial" w:hAnsi="Arial" w:cs="Arial"/>
          <w:color w:val="7F7F7F" w:themeColor="text1" w:themeTint="80"/>
          <w:sz w:val="20"/>
          <w:szCs w:val="20"/>
        </w:rPr>
        <w:t>Effectively assess, treat and manage a patient requiring basic life support resuscitation, incorporating local protocols as necessary.</w:t>
      </w:r>
    </w:p>
    <w:p w14:paraId="25782B7D" w14:textId="6E637100" w:rsidR="005F53BC" w:rsidRPr="005F53BC" w:rsidRDefault="005F53BC" w:rsidP="005F53BC">
      <w:pPr>
        <w:pStyle w:val="ListParagraph"/>
        <w:numPr>
          <w:ilvl w:val="0"/>
          <w:numId w:val="18"/>
        </w:numPr>
        <w:spacing w:before="60" w:after="60"/>
        <w:ind w:left="450"/>
        <w:rPr>
          <w:rFonts w:ascii="Arial" w:eastAsia="Arial" w:hAnsi="Arial" w:cs="Arial"/>
          <w:color w:val="7F7F7F" w:themeColor="text1" w:themeTint="80"/>
          <w:sz w:val="20"/>
          <w:szCs w:val="20"/>
        </w:rPr>
      </w:pPr>
      <w:r w:rsidRPr="005F53BC">
        <w:rPr>
          <w:rFonts w:ascii="Arial" w:eastAsia="Arial" w:hAnsi="Arial" w:cs="Arial"/>
          <w:color w:val="7F7F7F" w:themeColor="text1" w:themeTint="80"/>
          <w:sz w:val="20"/>
          <w:szCs w:val="20"/>
        </w:rPr>
        <w:t>Demonstrate the ability to apply critical-thinking (e.g., anticipate next steps and ramifications of actions) and problem-solving skills.</w:t>
      </w:r>
    </w:p>
    <w:p w14:paraId="086AA3BE" w14:textId="45261FF6" w:rsidR="004C13C1" w:rsidRPr="005F53BC" w:rsidRDefault="004C13C1" w:rsidP="005F53BC">
      <w:pPr>
        <w:spacing w:before="60" w:after="60"/>
        <w:rPr>
          <w:rFonts w:ascii="Arial" w:eastAsia="Arial" w:hAnsi="Arial" w:cs="Arial"/>
          <w:color w:val="7F7F7F" w:themeColor="text1" w:themeTint="80"/>
          <w:sz w:val="20"/>
          <w:szCs w:val="20"/>
        </w:rPr>
      </w:pPr>
    </w:p>
    <w:p w14:paraId="7634AFED" w14:textId="77F2F17A" w:rsidR="004C13C1" w:rsidRPr="004C13C1" w:rsidRDefault="005F53BC" w:rsidP="004C13C1">
      <w:pPr>
        <w:spacing w:before="60" w:after="60"/>
        <w:rPr>
          <w:rFonts w:ascii="Arial" w:eastAsia="Arial" w:hAnsi="Arial" w:cs="Arial"/>
          <w:color w:val="7F7F7F" w:themeColor="text1" w:themeTint="80"/>
          <w:sz w:val="28"/>
          <w:szCs w:val="20"/>
        </w:rPr>
      </w:pPr>
      <w:r>
        <w:rPr>
          <w:rFonts w:ascii="Arial" w:eastAsia="Arial" w:hAnsi="Arial" w:cs="Arial"/>
          <w:bCs/>
          <w:color w:val="7F7F7F" w:themeColor="text1" w:themeTint="80"/>
          <w:sz w:val="28"/>
          <w:szCs w:val="20"/>
        </w:rPr>
        <w:t xml:space="preserve">Course Options and </w:t>
      </w:r>
      <w:r w:rsidR="004C13C1">
        <w:rPr>
          <w:rFonts w:ascii="Arial" w:eastAsia="Arial" w:hAnsi="Arial" w:cs="Arial"/>
          <w:bCs/>
          <w:color w:val="7F7F7F" w:themeColor="text1" w:themeTint="80"/>
          <w:sz w:val="28"/>
          <w:szCs w:val="20"/>
        </w:rPr>
        <w:t>Length</w:t>
      </w:r>
    </w:p>
    <w:p w14:paraId="78BFB8DA" w14:textId="6C38350C" w:rsidR="00FB6062" w:rsidRDefault="005F53BC" w:rsidP="003124A4">
      <w:pPr>
        <w:tabs>
          <w:tab w:val="left" w:pos="2120"/>
        </w:tabs>
        <w:spacing w:before="60" w:after="60"/>
        <w:rPr>
          <w:rFonts w:ascii="Arial" w:eastAsia="Arial" w:hAnsi="Arial" w:cs="Arial"/>
          <w:color w:val="7F7F7F" w:themeColor="text1" w:themeTint="80"/>
          <w:sz w:val="20"/>
          <w:szCs w:val="20"/>
        </w:rPr>
      </w:pPr>
      <w:r w:rsidRPr="005F53BC">
        <w:rPr>
          <w:rFonts w:ascii="Arial" w:eastAsia="Arial" w:hAnsi="Arial" w:cs="Arial"/>
          <w:color w:val="7F7F7F" w:themeColor="text1" w:themeTint="80"/>
          <w:sz w:val="20"/>
          <w:szCs w:val="20"/>
        </w:rPr>
        <w:t xml:space="preserve">BLS is available through both instructor-led (classroom) and blended learning delivery formats.  Abbreviated versions of the instructor-led course are available with the Review course and Challenge options. </w:t>
      </w:r>
    </w:p>
    <w:tbl>
      <w:tblPr>
        <w:tblStyle w:val="TableGrid"/>
        <w:tblW w:w="9641" w:type="dxa"/>
        <w:tblInd w:w="378" w:type="dxa"/>
        <w:tblCellMar>
          <w:left w:w="29" w:type="dxa"/>
          <w:right w:w="29" w:type="dxa"/>
        </w:tblCellMar>
        <w:tblLook w:val="04A0" w:firstRow="1" w:lastRow="0" w:firstColumn="1" w:lastColumn="0" w:noHBand="0" w:noVBand="1"/>
      </w:tblPr>
      <w:tblGrid>
        <w:gridCol w:w="5681"/>
        <w:gridCol w:w="1980"/>
        <w:gridCol w:w="1980"/>
      </w:tblGrid>
      <w:tr w:rsidR="005F53BC" w:rsidRPr="005F53BC" w14:paraId="1B97AAE5" w14:textId="77777777" w:rsidTr="005F53BC">
        <w:tc>
          <w:tcPr>
            <w:tcW w:w="5681" w:type="dxa"/>
            <w:shd w:val="clear" w:color="auto" w:fill="C00000"/>
          </w:tcPr>
          <w:p w14:paraId="6626EC29" w14:textId="77777777" w:rsidR="005F53BC" w:rsidRPr="005F53BC" w:rsidRDefault="005F53BC" w:rsidP="007D4282">
            <w:pPr>
              <w:pStyle w:val="BodyText"/>
              <w:spacing w:before="0"/>
              <w:ind w:left="0"/>
              <w:rPr>
                <w:rFonts w:ascii="Arial" w:hAnsi="Arial" w:cs="Arial"/>
                <w:b/>
                <w:color w:val="FFFFFF" w:themeColor="background1"/>
                <w:spacing w:val="-3"/>
                <w:w w:val="105"/>
              </w:rPr>
            </w:pPr>
            <w:r w:rsidRPr="005F53BC">
              <w:rPr>
                <w:rFonts w:ascii="Arial" w:hAnsi="Arial" w:cs="Arial"/>
                <w:b/>
                <w:color w:val="FFFFFF" w:themeColor="background1"/>
                <w:spacing w:val="-3"/>
                <w:w w:val="105"/>
              </w:rPr>
              <w:t>Course Option</w:t>
            </w:r>
          </w:p>
        </w:tc>
        <w:tc>
          <w:tcPr>
            <w:tcW w:w="1980" w:type="dxa"/>
            <w:shd w:val="clear" w:color="auto" w:fill="C00000"/>
          </w:tcPr>
          <w:p w14:paraId="7E3EC419" w14:textId="77777777" w:rsidR="005F53BC" w:rsidRPr="005F53BC" w:rsidRDefault="005F53BC" w:rsidP="007D4282">
            <w:pPr>
              <w:pStyle w:val="BodyText"/>
              <w:spacing w:before="0"/>
              <w:ind w:left="0"/>
              <w:rPr>
                <w:rFonts w:ascii="Arial" w:hAnsi="Arial" w:cs="Arial"/>
                <w:b/>
                <w:color w:val="FFFFFF" w:themeColor="background1"/>
                <w:spacing w:val="-3"/>
                <w:w w:val="105"/>
              </w:rPr>
            </w:pPr>
            <w:r w:rsidRPr="005F53BC">
              <w:rPr>
                <w:rFonts w:ascii="Arial" w:hAnsi="Arial" w:cs="Arial"/>
                <w:b/>
                <w:color w:val="FFFFFF" w:themeColor="background1"/>
                <w:spacing w:val="-3"/>
                <w:w w:val="105"/>
              </w:rPr>
              <w:t>Delivery Format</w:t>
            </w:r>
          </w:p>
        </w:tc>
        <w:tc>
          <w:tcPr>
            <w:tcW w:w="1980" w:type="dxa"/>
            <w:shd w:val="clear" w:color="auto" w:fill="C00000"/>
          </w:tcPr>
          <w:p w14:paraId="48F5DFCE" w14:textId="77777777" w:rsidR="005F53BC" w:rsidRPr="005F53BC" w:rsidRDefault="005F53BC" w:rsidP="007D4282">
            <w:pPr>
              <w:pStyle w:val="BodyText"/>
              <w:spacing w:before="0"/>
              <w:ind w:left="0"/>
              <w:jc w:val="center"/>
              <w:rPr>
                <w:rFonts w:ascii="Arial" w:hAnsi="Arial" w:cs="Arial"/>
                <w:b/>
                <w:color w:val="FFFFFF" w:themeColor="background1"/>
                <w:spacing w:val="-3"/>
                <w:w w:val="105"/>
              </w:rPr>
            </w:pPr>
            <w:r w:rsidRPr="005F53BC">
              <w:rPr>
                <w:rFonts w:ascii="Arial" w:hAnsi="Arial" w:cs="Arial"/>
                <w:b/>
                <w:color w:val="FFFFFF" w:themeColor="background1"/>
                <w:spacing w:val="-3"/>
                <w:w w:val="105"/>
              </w:rPr>
              <w:t>Length (H:MM)</w:t>
            </w:r>
          </w:p>
        </w:tc>
      </w:tr>
      <w:tr w:rsidR="005F53BC" w:rsidRPr="009226ED" w14:paraId="79C3351E" w14:textId="77777777" w:rsidTr="007D4282">
        <w:trPr>
          <w:trHeight w:val="460"/>
        </w:trPr>
        <w:tc>
          <w:tcPr>
            <w:tcW w:w="5681" w:type="dxa"/>
            <w:vMerge w:val="restart"/>
            <w:vAlign w:val="center"/>
          </w:tcPr>
          <w:p w14:paraId="2483CA7E" w14:textId="77777777" w:rsidR="005F53BC" w:rsidRPr="002A6631" w:rsidRDefault="005F53BC" w:rsidP="007D4282">
            <w:pPr>
              <w:pStyle w:val="BodyText"/>
              <w:ind w:left="0"/>
              <w:rPr>
                <w:rFonts w:ascii="Arial" w:hAnsi="Arial" w:cs="Arial"/>
                <w:b/>
                <w:color w:val="595959" w:themeColor="text1" w:themeTint="A6"/>
                <w:spacing w:val="-3"/>
                <w:w w:val="105"/>
                <w:sz w:val="21"/>
                <w:szCs w:val="21"/>
              </w:rPr>
            </w:pPr>
            <w:r w:rsidRPr="002A6631">
              <w:rPr>
                <w:rFonts w:ascii="Arial" w:hAnsi="Arial" w:cs="Arial"/>
                <w:b/>
                <w:color w:val="595959" w:themeColor="text1" w:themeTint="A6"/>
                <w:spacing w:val="-3"/>
                <w:w w:val="105"/>
                <w:sz w:val="21"/>
                <w:szCs w:val="21"/>
              </w:rPr>
              <w:t>Basic Life Support for Healthcare Providers</w:t>
            </w:r>
          </w:p>
          <w:p w14:paraId="6EFBF932" w14:textId="77777777" w:rsidR="005F53BC" w:rsidRPr="009226ED" w:rsidRDefault="005F53BC" w:rsidP="007D4282">
            <w:pPr>
              <w:pStyle w:val="BodyText"/>
              <w:spacing w:before="0"/>
              <w:ind w:left="0"/>
              <w:rPr>
                <w:rFonts w:ascii="Arial" w:hAnsi="Arial" w:cs="Arial"/>
                <w:color w:val="595959" w:themeColor="text1" w:themeTint="A6"/>
                <w:spacing w:val="-3"/>
                <w:w w:val="105"/>
              </w:rPr>
            </w:pPr>
            <w:r w:rsidRPr="009226ED">
              <w:rPr>
                <w:rFonts w:ascii="Arial" w:hAnsi="Arial" w:cs="Arial"/>
                <w:color w:val="595959" w:themeColor="text1" w:themeTint="A6"/>
                <w:spacing w:val="-3"/>
                <w:w w:val="105"/>
              </w:rPr>
              <w:t>Comprehensive course with a focus on skills practice and scenario activities to apply skills in simulated emergencies.</w:t>
            </w:r>
          </w:p>
        </w:tc>
        <w:tc>
          <w:tcPr>
            <w:tcW w:w="1980" w:type="dxa"/>
            <w:vAlign w:val="center"/>
          </w:tcPr>
          <w:p w14:paraId="5393E08F" w14:textId="77777777" w:rsidR="005F53BC" w:rsidRPr="00092E11" w:rsidRDefault="005F53BC" w:rsidP="007D4282">
            <w:pPr>
              <w:pStyle w:val="BodyText"/>
              <w:spacing w:before="0"/>
              <w:ind w:left="0"/>
              <w:rPr>
                <w:rFonts w:ascii="Arial" w:hAnsi="Arial" w:cs="Arial"/>
                <w:color w:val="595959" w:themeColor="text1" w:themeTint="A6"/>
                <w:spacing w:val="-3"/>
                <w:w w:val="105"/>
              </w:rPr>
            </w:pPr>
            <w:r w:rsidRPr="00092E11">
              <w:rPr>
                <w:rFonts w:ascii="Arial" w:hAnsi="Arial" w:cs="Arial"/>
                <w:color w:val="595959" w:themeColor="text1" w:themeTint="A6"/>
                <w:spacing w:val="-3"/>
                <w:w w:val="105"/>
              </w:rPr>
              <w:t>Classroom</w:t>
            </w:r>
          </w:p>
        </w:tc>
        <w:tc>
          <w:tcPr>
            <w:tcW w:w="1980" w:type="dxa"/>
            <w:vAlign w:val="center"/>
          </w:tcPr>
          <w:p w14:paraId="6B1AAF47" w14:textId="77777777" w:rsidR="005F53BC" w:rsidRPr="00092E11" w:rsidRDefault="005F53BC" w:rsidP="007D4282">
            <w:pPr>
              <w:pStyle w:val="BodyText"/>
              <w:spacing w:before="0"/>
              <w:ind w:left="0"/>
              <w:jc w:val="center"/>
              <w:rPr>
                <w:rFonts w:ascii="Arial" w:hAnsi="Arial" w:cs="Arial"/>
                <w:color w:val="595959" w:themeColor="text1" w:themeTint="A6"/>
                <w:spacing w:val="-3"/>
                <w:w w:val="105"/>
              </w:rPr>
            </w:pPr>
            <w:r w:rsidRPr="00092E11">
              <w:rPr>
                <w:rFonts w:ascii="Arial" w:hAnsi="Arial" w:cs="Arial"/>
                <w:color w:val="595959" w:themeColor="text1" w:themeTint="A6"/>
                <w:spacing w:val="-3"/>
                <w:w w:val="105"/>
              </w:rPr>
              <w:t>4:30</w:t>
            </w:r>
          </w:p>
        </w:tc>
      </w:tr>
      <w:tr w:rsidR="005F53BC" w:rsidRPr="009226ED" w14:paraId="125C995D" w14:textId="77777777" w:rsidTr="007D4282">
        <w:trPr>
          <w:trHeight w:val="460"/>
        </w:trPr>
        <w:tc>
          <w:tcPr>
            <w:tcW w:w="5681" w:type="dxa"/>
            <w:vMerge/>
            <w:vAlign w:val="center"/>
          </w:tcPr>
          <w:p w14:paraId="50D9C9B1" w14:textId="77777777" w:rsidR="005F53BC" w:rsidRPr="009226ED" w:rsidRDefault="005F53BC" w:rsidP="007D4282">
            <w:pPr>
              <w:pStyle w:val="BodyText"/>
              <w:spacing w:before="0"/>
              <w:ind w:left="0"/>
              <w:rPr>
                <w:rFonts w:ascii="Arial" w:hAnsi="Arial" w:cs="Arial"/>
                <w:color w:val="595959" w:themeColor="text1" w:themeTint="A6"/>
                <w:spacing w:val="-3"/>
                <w:w w:val="105"/>
              </w:rPr>
            </w:pPr>
          </w:p>
        </w:tc>
        <w:tc>
          <w:tcPr>
            <w:tcW w:w="1980" w:type="dxa"/>
            <w:vAlign w:val="center"/>
          </w:tcPr>
          <w:p w14:paraId="4E1B66A3" w14:textId="77777777" w:rsidR="005F53BC" w:rsidRPr="00092E11" w:rsidRDefault="005F53BC" w:rsidP="007D4282">
            <w:pPr>
              <w:pStyle w:val="BodyText"/>
              <w:spacing w:before="0"/>
              <w:ind w:left="0"/>
              <w:rPr>
                <w:rFonts w:ascii="Arial" w:hAnsi="Arial" w:cs="Arial"/>
                <w:color w:val="595959" w:themeColor="text1" w:themeTint="A6"/>
                <w:spacing w:val="-3"/>
                <w:w w:val="105"/>
              </w:rPr>
            </w:pPr>
            <w:r w:rsidRPr="00092E11">
              <w:rPr>
                <w:rFonts w:ascii="Arial" w:hAnsi="Arial" w:cs="Arial"/>
                <w:color w:val="595959" w:themeColor="text1" w:themeTint="A6"/>
                <w:spacing w:val="-3"/>
                <w:w w:val="105"/>
              </w:rPr>
              <w:t>Blended Learning</w:t>
            </w:r>
          </w:p>
        </w:tc>
        <w:tc>
          <w:tcPr>
            <w:tcW w:w="1980" w:type="dxa"/>
            <w:vAlign w:val="center"/>
          </w:tcPr>
          <w:p w14:paraId="0C3D652B" w14:textId="77777777" w:rsidR="005F53BC" w:rsidRPr="00092E11" w:rsidRDefault="005F53BC" w:rsidP="007D4282">
            <w:pPr>
              <w:pStyle w:val="BodyText"/>
              <w:spacing w:before="0"/>
              <w:ind w:left="0"/>
              <w:jc w:val="center"/>
              <w:rPr>
                <w:rFonts w:ascii="Arial" w:hAnsi="Arial" w:cs="Arial"/>
                <w:color w:val="595959" w:themeColor="text1" w:themeTint="A6"/>
                <w:spacing w:val="-3"/>
                <w:w w:val="105"/>
              </w:rPr>
            </w:pPr>
            <w:r w:rsidRPr="00092E11">
              <w:rPr>
                <w:rFonts w:ascii="Arial" w:hAnsi="Arial" w:cs="Arial"/>
                <w:b/>
                <w:color w:val="595959" w:themeColor="text1" w:themeTint="A6"/>
                <w:spacing w:val="-3"/>
                <w:w w:val="105"/>
              </w:rPr>
              <w:t>Online:</w:t>
            </w:r>
            <w:r w:rsidRPr="00092E11">
              <w:rPr>
                <w:rFonts w:ascii="Arial" w:hAnsi="Arial" w:cs="Arial"/>
                <w:color w:val="595959" w:themeColor="text1" w:themeTint="A6"/>
                <w:spacing w:val="-3"/>
                <w:w w:val="105"/>
              </w:rPr>
              <w:t xml:space="preserve"> 2:00</w:t>
            </w:r>
          </w:p>
          <w:p w14:paraId="2A5ECFF4" w14:textId="77777777" w:rsidR="005F53BC" w:rsidRPr="00092E11" w:rsidRDefault="005F53BC" w:rsidP="007D4282">
            <w:pPr>
              <w:pStyle w:val="BodyText"/>
              <w:spacing w:before="0"/>
              <w:ind w:left="0"/>
              <w:jc w:val="center"/>
              <w:rPr>
                <w:rFonts w:ascii="Arial" w:hAnsi="Arial" w:cs="Arial"/>
                <w:color w:val="595959" w:themeColor="text1" w:themeTint="A6"/>
                <w:spacing w:val="-3"/>
                <w:w w:val="105"/>
              </w:rPr>
            </w:pPr>
            <w:r w:rsidRPr="00092E11">
              <w:rPr>
                <w:rFonts w:ascii="Arial" w:hAnsi="Arial" w:cs="Arial"/>
                <w:b/>
                <w:color w:val="595959" w:themeColor="text1" w:themeTint="A6"/>
                <w:spacing w:val="-3"/>
                <w:w w:val="105"/>
              </w:rPr>
              <w:t>In-person:</w:t>
            </w:r>
            <w:r w:rsidRPr="00092E11">
              <w:rPr>
                <w:rFonts w:ascii="Arial" w:hAnsi="Arial" w:cs="Arial"/>
                <w:color w:val="595959" w:themeColor="text1" w:themeTint="A6"/>
                <w:spacing w:val="-3"/>
                <w:w w:val="105"/>
              </w:rPr>
              <w:t xml:space="preserve"> 2:30</w:t>
            </w:r>
          </w:p>
        </w:tc>
      </w:tr>
      <w:tr w:rsidR="005F53BC" w:rsidRPr="009226ED" w14:paraId="1761B406" w14:textId="77777777" w:rsidTr="007D4282">
        <w:tc>
          <w:tcPr>
            <w:tcW w:w="5681" w:type="dxa"/>
            <w:vAlign w:val="center"/>
          </w:tcPr>
          <w:p w14:paraId="05743079" w14:textId="77777777" w:rsidR="005F53BC" w:rsidRPr="002A6631" w:rsidRDefault="005F53BC" w:rsidP="007D4282">
            <w:pPr>
              <w:pStyle w:val="BodyText"/>
              <w:ind w:left="0"/>
              <w:rPr>
                <w:rFonts w:ascii="Arial" w:hAnsi="Arial" w:cs="Arial"/>
                <w:b/>
                <w:color w:val="595959" w:themeColor="text1" w:themeTint="A6"/>
                <w:spacing w:val="-3"/>
                <w:w w:val="105"/>
                <w:sz w:val="21"/>
                <w:szCs w:val="21"/>
              </w:rPr>
            </w:pPr>
            <w:r w:rsidRPr="002A6631">
              <w:rPr>
                <w:rFonts w:ascii="Arial" w:hAnsi="Arial" w:cs="Arial"/>
                <w:b/>
                <w:color w:val="595959" w:themeColor="text1" w:themeTint="A6"/>
                <w:spacing w:val="-3"/>
                <w:w w:val="105"/>
                <w:sz w:val="21"/>
                <w:szCs w:val="21"/>
              </w:rPr>
              <w:t>Basic Life Support for Healthcare Providers Review</w:t>
            </w:r>
          </w:p>
          <w:p w14:paraId="55744176" w14:textId="77777777" w:rsidR="005F53BC" w:rsidRPr="009226ED" w:rsidRDefault="005F53BC" w:rsidP="007D4282">
            <w:pPr>
              <w:pStyle w:val="BodyText"/>
              <w:spacing w:before="0"/>
              <w:ind w:left="0"/>
              <w:rPr>
                <w:rFonts w:ascii="Arial" w:hAnsi="Arial" w:cs="Arial"/>
                <w:color w:val="595959" w:themeColor="text1" w:themeTint="A6"/>
                <w:spacing w:val="-3"/>
                <w:w w:val="105"/>
              </w:rPr>
            </w:pPr>
            <w:r w:rsidRPr="009226ED">
              <w:rPr>
                <w:rFonts w:ascii="Arial" w:hAnsi="Arial" w:cs="Arial"/>
                <w:color w:val="595959" w:themeColor="text1" w:themeTint="A6"/>
                <w:spacing w:val="-3"/>
                <w:w w:val="105"/>
              </w:rPr>
              <w:lastRenderedPageBreak/>
              <w:t>For participants with current professional-level CPR/AED certification from the Red Cross or equivalent organizations.</w:t>
            </w:r>
          </w:p>
        </w:tc>
        <w:tc>
          <w:tcPr>
            <w:tcW w:w="1980" w:type="dxa"/>
            <w:vAlign w:val="center"/>
          </w:tcPr>
          <w:p w14:paraId="68002BD9" w14:textId="77777777" w:rsidR="005F53BC" w:rsidRPr="00092E11" w:rsidRDefault="005F53BC" w:rsidP="007D4282">
            <w:pPr>
              <w:pStyle w:val="BodyText"/>
              <w:spacing w:before="0"/>
              <w:ind w:left="0"/>
              <w:rPr>
                <w:rFonts w:ascii="Arial" w:hAnsi="Arial" w:cs="Arial"/>
                <w:color w:val="595959" w:themeColor="text1" w:themeTint="A6"/>
                <w:spacing w:val="-3"/>
                <w:w w:val="105"/>
              </w:rPr>
            </w:pPr>
            <w:r w:rsidRPr="00092E11">
              <w:rPr>
                <w:rFonts w:ascii="Arial" w:hAnsi="Arial" w:cs="Arial"/>
                <w:color w:val="595959" w:themeColor="text1" w:themeTint="A6"/>
                <w:spacing w:val="-3"/>
                <w:w w:val="105"/>
              </w:rPr>
              <w:lastRenderedPageBreak/>
              <w:t>Classroom</w:t>
            </w:r>
          </w:p>
        </w:tc>
        <w:tc>
          <w:tcPr>
            <w:tcW w:w="1980" w:type="dxa"/>
            <w:vAlign w:val="center"/>
          </w:tcPr>
          <w:p w14:paraId="699F17D2" w14:textId="77777777" w:rsidR="005F53BC" w:rsidRPr="00092E11" w:rsidRDefault="005F53BC" w:rsidP="007D4282">
            <w:pPr>
              <w:pStyle w:val="BodyText"/>
              <w:spacing w:before="0"/>
              <w:ind w:left="0"/>
              <w:jc w:val="center"/>
              <w:rPr>
                <w:rFonts w:ascii="Arial" w:hAnsi="Arial" w:cs="Arial"/>
                <w:color w:val="595959" w:themeColor="text1" w:themeTint="A6"/>
                <w:spacing w:val="-3"/>
                <w:w w:val="105"/>
              </w:rPr>
            </w:pPr>
            <w:r w:rsidRPr="00092E11">
              <w:rPr>
                <w:rFonts w:ascii="Arial" w:hAnsi="Arial" w:cs="Arial"/>
                <w:color w:val="595959" w:themeColor="text1" w:themeTint="A6"/>
                <w:spacing w:val="-3"/>
                <w:w w:val="105"/>
              </w:rPr>
              <w:t>2:30</w:t>
            </w:r>
          </w:p>
        </w:tc>
      </w:tr>
      <w:tr w:rsidR="005F53BC" w:rsidRPr="009226ED" w14:paraId="501B83F3" w14:textId="77777777" w:rsidTr="007D4282">
        <w:tc>
          <w:tcPr>
            <w:tcW w:w="5681" w:type="dxa"/>
            <w:vAlign w:val="center"/>
          </w:tcPr>
          <w:p w14:paraId="1A4410C4" w14:textId="77777777" w:rsidR="005F53BC" w:rsidRPr="002A6631" w:rsidRDefault="005F53BC" w:rsidP="007D4282">
            <w:pPr>
              <w:pStyle w:val="BodyText"/>
              <w:ind w:left="0"/>
              <w:rPr>
                <w:rFonts w:ascii="Arial" w:hAnsi="Arial" w:cs="Arial"/>
                <w:b/>
                <w:color w:val="595959" w:themeColor="text1" w:themeTint="A6"/>
                <w:spacing w:val="-3"/>
                <w:w w:val="105"/>
                <w:sz w:val="21"/>
                <w:szCs w:val="21"/>
              </w:rPr>
            </w:pPr>
            <w:r w:rsidRPr="002A6631">
              <w:rPr>
                <w:rFonts w:ascii="Arial" w:hAnsi="Arial" w:cs="Arial"/>
                <w:b/>
                <w:color w:val="595959" w:themeColor="text1" w:themeTint="A6"/>
                <w:spacing w:val="-3"/>
                <w:w w:val="105"/>
                <w:sz w:val="21"/>
                <w:szCs w:val="21"/>
              </w:rPr>
              <w:t>Basic Life Support for Healthcare Providers Challenge</w:t>
            </w:r>
          </w:p>
          <w:p w14:paraId="4043E6BA" w14:textId="77777777" w:rsidR="005F53BC" w:rsidRPr="009226ED" w:rsidRDefault="005F53BC" w:rsidP="007D4282">
            <w:pPr>
              <w:pStyle w:val="BodyText"/>
              <w:spacing w:before="0"/>
              <w:ind w:left="0"/>
              <w:rPr>
                <w:rFonts w:ascii="Arial" w:hAnsi="Arial" w:cs="Arial"/>
                <w:color w:val="595959" w:themeColor="text1" w:themeTint="A6"/>
                <w:spacing w:val="-3"/>
                <w:w w:val="105"/>
              </w:rPr>
            </w:pPr>
            <w:r w:rsidRPr="009226ED">
              <w:rPr>
                <w:rFonts w:ascii="Arial" w:hAnsi="Arial" w:cs="Arial"/>
                <w:color w:val="595959" w:themeColor="text1" w:themeTint="A6"/>
                <w:spacing w:val="-3"/>
                <w:w w:val="105"/>
              </w:rPr>
              <w:t>For participants wishing to demonstrate knowledge and skills competency in front of a certified instructor outside of the formal class setting.</w:t>
            </w:r>
          </w:p>
        </w:tc>
        <w:tc>
          <w:tcPr>
            <w:tcW w:w="1980" w:type="dxa"/>
            <w:vAlign w:val="center"/>
          </w:tcPr>
          <w:p w14:paraId="07F737E7" w14:textId="77777777" w:rsidR="005F53BC" w:rsidRPr="00092E11" w:rsidRDefault="005F53BC" w:rsidP="007D4282">
            <w:pPr>
              <w:pStyle w:val="BodyText"/>
              <w:spacing w:before="0"/>
              <w:ind w:left="0"/>
              <w:rPr>
                <w:rFonts w:ascii="Arial" w:hAnsi="Arial" w:cs="Arial"/>
                <w:color w:val="595959" w:themeColor="text1" w:themeTint="A6"/>
                <w:spacing w:val="-3"/>
                <w:w w:val="105"/>
              </w:rPr>
            </w:pPr>
            <w:r w:rsidRPr="00092E11">
              <w:rPr>
                <w:rFonts w:ascii="Arial" w:hAnsi="Arial" w:cs="Arial"/>
                <w:color w:val="595959" w:themeColor="text1" w:themeTint="A6"/>
                <w:spacing w:val="-3"/>
                <w:w w:val="105"/>
              </w:rPr>
              <w:t>Classroom</w:t>
            </w:r>
          </w:p>
        </w:tc>
        <w:tc>
          <w:tcPr>
            <w:tcW w:w="1980" w:type="dxa"/>
            <w:vAlign w:val="center"/>
          </w:tcPr>
          <w:p w14:paraId="32285397" w14:textId="77777777" w:rsidR="005F53BC" w:rsidRPr="00092E11" w:rsidRDefault="005F53BC" w:rsidP="007D4282">
            <w:pPr>
              <w:pStyle w:val="BodyText"/>
              <w:spacing w:before="0"/>
              <w:ind w:left="0"/>
              <w:jc w:val="center"/>
              <w:rPr>
                <w:rFonts w:ascii="Arial" w:hAnsi="Arial" w:cs="Arial"/>
                <w:color w:val="595959" w:themeColor="text1" w:themeTint="A6"/>
                <w:spacing w:val="-3"/>
                <w:w w:val="105"/>
              </w:rPr>
            </w:pPr>
            <w:r w:rsidRPr="00092E11">
              <w:rPr>
                <w:rFonts w:ascii="Arial" w:hAnsi="Arial" w:cs="Arial"/>
                <w:color w:val="595959" w:themeColor="text1" w:themeTint="A6"/>
                <w:spacing w:val="-3"/>
                <w:w w:val="105"/>
              </w:rPr>
              <w:t>Varies (~1:00)</w:t>
            </w:r>
          </w:p>
        </w:tc>
      </w:tr>
    </w:tbl>
    <w:p w14:paraId="6263AF1B" w14:textId="77777777" w:rsidR="005F53BC" w:rsidRDefault="005F53BC" w:rsidP="004C13C1">
      <w:pPr>
        <w:tabs>
          <w:tab w:val="left" w:pos="2120"/>
        </w:tabs>
        <w:spacing w:before="60" w:after="60"/>
        <w:rPr>
          <w:rFonts w:ascii="Arial" w:eastAsia="Arial" w:hAnsi="Arial" w:cs="Arial"/>
          <w:color w:val="7F7F7F" w:themeColor="text1" w:themeTint="80"/>
          <w:sz w:val="20"/>
          <w:szCs w:val="20"/>
        </w:rPr>
      </w:pPr>
    </w:p>
    <w:p w14:paraId="6BC3886B" w14:textId="66967B1C" w:rsidR="004C13C1" w:rsidRDefault="005F53BC" w:rsidP="004C13C1">
      <w:pPr>
        <w:tabs>
          <w:tab w:val="left" w:pos="2120"/>
        </w:tabs>
        <w:spacing w:before="60" w:after="60"/>
        <w:rPr>
          <w:rFonts w:ascii="Arial" w:eastAsia="Arial" w:hAnsi="Arial" w:cs="Arial"/>
          <w:color w:val="7F7F7F" w:themeColor="text1" w:themeTint="80"/>
          <w:sz w:val="20"/>
          <w:szCs w:val="20"/>
        </w:rPr>
      </w:pPr>
      <w:r w:rsidRPr="005F53BC">
        <w:rPr>
          <w:rFonts w:ascii="Arial" w:eastAsia="Arial" w:hAnsi="Arial" w:cs="Arial"/>
          <w:color w:val="7F7F7F" w:themeColor="text1" w:themeTint="80"/>
          <w:sz w:val="20"/>
          <w:szCs w:val="20"/>
        </w:rPr>
        <w:t>The course lengths above are based upon a 9 student to 1 instructor ratio.  For class of more than 9 students, additional time or assistance from additional instructors may be needed.  The table below shows how the full BLS course length varies for different numbers of students.</w:t>
      </w:r>
    </w:p>
    <w:tbl>
      <w:tblPr>
        <w:tblStyle w:val="TableGrid"/>
        <w:tblW w:w="6221" w:type="dxa"/>
        <w:tblInd w:w="378" w:type="dxa"/>
        <w:tblCellMar>
          <w:left w:w="29" w:type="dxa"/>
          <w:right w:w="29" w:type="dxa"/>
        </w:tblCellMar>
        <w:tblLook w:val="04A0" w:firstRow="1" w:lastRow="0" w:firstColumn="1" w:lastColumn="0" w:noHBand="0" w:noVBand="1"/>
      </w:tblPr>
      <w:tblGrid>
        <w:gridCol w:w="3341"/>
        <w:gridCol w:w="2880"/>
      </w:tblGrid>
      <w:tr w:rsidR="005F53BC" w:rsidRPr="005F53BC" w14:paraId="122CC977" w14:textId="77777777" w:rsidTr="005F53BC">
        <w:tc>
          <w:tcPr>
            <w:tcW w:w="3341" w:type="dxa"/>
            <w:shd w:val="clear" w:color="auto" w:fill="C00000"/>
            <w:vAlign w:val="bottom"/>
          </w:tcPr>
          <w:p w14:paraId="1502E74E" w14:textId="77777777" w:rsidR="005F53BC" w:rsidRPr="005F53BC" w:rsidRDefault="005F53BC" w:rsidP="005F53BC">
            <w:pPr>
              <w:pStyle w:val="BodyText"/>
              <w:spacing w:before="0"/>
              <w:ind w:left="0"/>
              <w:rPr>
                <w:rFonts w:ascii="Arial" w:hAnsi="Arial" w:cs="Arial"/>
                <w:b/>
                <w:color w:val="FFFFFF" w:themeColor="background1"/>
                <w:spacing w:val="-3"/>
                <w:w w:val="105"/>
              </w:rPr>
            </w:pPr>
            <w:r w:rsidRPr="005F53BC">
              <w:rPr>
                <w:rFonts w:ascii="Arial" w:hAnsi="Arial" w:cs="Arial"/>
                <w:b/>
                <w:color w:val="FFFFFF" w:themeColor="background1"/>
                <w:spacing w:val="-3"/>
                <w:w w:val="105"/>
              </w:rPr>
              <w:t>Student-to-Instructor Ratio</w:t>
            </w:r>
          </w:p>
        </w:tc>
        <w:tc>
          <w:tcPr>
            <w:tcW w:w="2880" w:type="dxa"/>
            <w:shd w:val="clear" w:color="auto" w:fill="C00000"/>
            <w:vAlign w:val="bottom"/>
          </w:tcPr>
          <w:p w14:paraId="2B706704" w14:textId="77777777" w:rsidR="005F53BC" w:rsidRPr="005F53BC" w:rsidRDefault="005F53BC" w:rsidP="005F53BC">
            <w:pPr>
              <w:autoSpaceDE w:val="0"/>
              <w:autoSpaceDN w:val="0"/>
              <w:jc w:val="center"/>
              <w:rPr>
                <w:rFonts w:ascii="Arial" w:hAnsi="Arial" w:cs="Arial"/>
                <w:b/>
                <w:bCs/>
                <w:color w:val="FFFFFF" w:themeColor="background1"/>
                <w:szCs w:val="20"/>
              </w:rPr>
            </w:pPr>
            <w:r w:rsidRPr="005F53BC">
              <w:rPr>
                <w:rFonts w:ascii="Arial" w:hAnsi="Arial" w:cs="Arial"/>
                <w:b/>
                <w:bCs/>
                <w:color w:val="FFFFFF" w:themeColor="background1"/>
                <w:szCs w:val="20"/>
              </w:rPr>
              <w:t>Approximate Length for full BLS Class (H:MM)</w:t>
            </w:r>
          </w:p>
        </w:tc>
      </w:tr>
      <w:tr w:rsidR="005F53BC" w:rsidRPr="001B6E26" w14:paraId="65AA12B2" w14:textId="77777777" w:rsidTr="007D4282">
        <w:trPr>
          <w:trHeight w:val="345"/>
        </w:trPr>
        <w:tc>
          <w:tcPr>
            <w:tcW w:w="3341" w:type="dxa"/>
            <w:vAlign w:val="center"/>
          </w:tcPr>
          <w:p w14:paraId="5B3998DF" w14:textId="77777777" w:rsidR="005F53BC" w:rsidRPr="001B6E26" w:rsidRDefault="005F53BC" w:rsidP="007D4282">
            <w:pPr>
              <w:pStyle w:val="BodyText"/>
              <w:spacing w:before="0"/>
              <w:ind w:left="0"/>
              <w:rPr>
                <w:rFonts w:ascii="Arial" w:hAnsi="Arial" w:cs="Arial"/>
                <w:color w:val="595959" w:themeColor="text1" w:themeTint="A6"/>
                <w:spacing w:val="-3"/>
                <w:w w:val="105"/>
              </w:rPr>
            </w:pPr>
            <w:r w:rsidRPr="001B6E26">
              <w:rPr>
                <w:rFonts w:ascii="Arial" w:hAnsi="Arial" w:cs="Arial"/>
                <w:color w:val="595959" w:themeColor="text1" w:themeTint="A6"/>
                <w:spacing w:val="-3"/>
                <w:w w:val="105"/>
              </w:rPr>
              <w:t>Up to 9:1</w:t>
            </w:r>
          </w:p>
        </w:tc>
        <w:tc>
          <w:tcPr>
            <w:tcW w:w="2880" w:type="dxa"/>
            <w:vAlign w:val="center"/>
          </w:tcPr>
          <w:p w14:paraId="4BAA7728" w14:textId="77777777" w:rsidR="005F53BC" w:rsidRPr="001B6E26" w:rsidRDefault="005F53BC" w:rsidP="007D4282">
            <w:pPr>
              <w:pStyle w:val="BodyText"/>
              <w:spacing w:before="0"/>
              <w:ind w:left="0"/>
              <w:jc w:val="center"/>
              <w:rPr>
                <w:rFonts w:ascii="Arial" w:hAnsi="Arial" w:cs="Arial"/>
                <w:color w:val="595959" w:themeColor="text1" w:themeTint="A6"/>
                <w:spacing w:val="-3"/>
                <w:w w:val="105"/>
              </w:rPr>
            </w:pPr>
            <w:r>
              <w:rPr>
                <w:rFonts w:ascii="Arial" w:hAnsi="Arial" w:cs="Arial"/>
                <w:color w:val="595959" w:themeColor="text1" w:themeTint="A6"/>
                <w:spacing w:val="-3"/>
                <w:w w:val="105"/>
              </w:rPr>
              <w:t>4:30</w:t>
            </w:r>
          </w:p>
        </w:tc>
      </w:tr>
      <w:tr w:rsidR="005F53BC" w:rsidRPr="001B6E26" w14:paraId="7F4002A1" w14:textId="77777777" w:rsidTr="007D4282">
        <w:trPr>
          <w:trHeight w:val="345"/>
        </w:trPr>
        <w:tc>
          <w:tcPr>
            <w:tcW w:w="3341" w:type="dxa"/>
            <w:vAlign w:val="center"/>
          </w:tcPr>
          <w:p w14:paraId="489C1659" w14:textId="77777777" w:rsidR="005F53BC" w:rsidRPr="001B6E26" w:rsidRDefault="005F53BC" w:rsidP="007D4282">
            <w:pPr>
              <w:pStyle w:val="BodyText"/>
              <w:spacing w:before="0"/>
              <w:ind w:left="0"/>
              <w:rPr>
                <w:rFonts w:ascii="Arial" w:hAnsi="Arial" w:cs="Arial"/>
                <w:color w:val="595959" w:themeColor="text1" w:themeTint="A6"/>
                <w:spacing w:val="-3"/>
                <w:w w:val="105"/>
              </w:rPr>
            </w:pPr>
            <w:r w:rsidRPr="001B6E26">
              <w:rPr>
                <w:rFonts w:ascii="Arial" w:hAnsi="Arial" w:cs="Arial"/>
                <w:color w:val="595959" w:themeColor="text1" w:themeTint="A6"/>
                <w:spacing w:val="-3"/>
                <w:w w:val="105"/>
              </w:rPr>
              <w:t>10:1 to 12:1</w:t>
            </w:r>
          </w:p>
        </w:tc>
        <w:tc>
          <w:tcPr>
            <w:tcW w:w="2880" w:type="dxa"/>
            <w:vAlign w:val="center"/>
          </w:tcPr>
          <w:p w14:paraId="27122C73" w14:textId="77777777" w:rsidR="005F53BC" w:rsidRPr="001B6E26" w:rsidRDefault="005F53BC" w:rsidP="007D4282">
            <w:pPr>
              <w:pStyle w:val="BodyText"/>
              <w:spacing w:before="0"/>
              <w:ind w:left="0"/>
              <w:jc w:val="center"/>
              <w:rPr>
                <w:rFonts w:ascii="Arial" w:hAnsi="Arial" w:cs="Arial"/>
                <w:color w:val="595959" w:themeColor="text1" w:themeTint="A6"/>
                <w:spacing w:val="-3"/>
                <w:w w:val="105"/>
              </w:rPr>
            </w:pPr>
            <w:r>
              <w:rPr>
                <w:rFonts w:ascii="Arial" w:hAnsi="Arial" w:cs="Arial"/>
                <w:color w:val="595959" w:themeColor="text1" w:themeTint="A6"/>
                <w:spacing w:val="-3"/>
                <w:w w:val="105"/>
              </w:rPr>
              <w:t>5:00</w:t>
            </w:r>
          </w:p>
        </w:tc>
      </w:tr>
    </w:tbl>
    <w:p w14:paraId="35FDBDB6" w14:textId="77777777" w:rsidR="005F53BC" w:rsidRDefault="005F53BC" w:rsidP="004C13C1">
      <w:pPr>
        <w:tabs>
          <w:tab w:val="left" w:pos="2120"/>
        </w:tabs>
        <w:spacing w:before="60" w:after="60"/>
        <w:rPr>
          <w:rFonts w:ascii="Arial" w:eastAsia="Arial" w:hAnsi="Arial" w:cs="Arial"/>
          <w:color w:val="7F7F7F" w:themeColor="text1" w:themeTint="80"/>
          <w:sz w:val="20"/>
          <w:szCs w:val="20"/>
        </w:rPr>
      </w:pPr>
    </w:p>
    <w:p w14:paraId="73E7A50E" w14:textId="268034EE" w:rsidR="003124A4" w:rsidRPr="004C13C1" w:rsidRDefault="003124A4" w:rsidP="003124A4">
      <w:pPr>
        <w:spacing w:before="60" w:after="60"/>
        <w:rPr>
          <w:rFonts w:ascii="Arial" w:eastAsia="Arial" w:hAnsi="Arial" w:cs="Arial"/>
          <w:color w:val="7F7F7F" w:themeColor="text1" w:themeTint="80"/>
          <w:sz w:val="28"/>
          <w:szCs w:val="20"/>
        </w:rPr>
      </w:pPr>
      <w:r>
        <w:rPr>
          <w:rFonts w:ascii="Arial" w:eastAsia="Arial" w:hAnsi="Arial" w:cs="Arial"/>
          <w:bCs/>
          <w:color w:val="7F7F7F" w:themeColor="text1" w:themeTint="80"/>
          <w:sz w:val="28"/>
          <w:szCs w:val="20"/>
        </w:rPr>
        <w:t>Certificate Issued and Validity Period</w:t>
      </w:r>
    </w:p>
    <w:p w14:paraId="15AE0322" w14:textId="08B5D282" w:rsidR="007344A4" w:rsidRPr="004C13C1" w:rsidRDefault="003124A4" w:rsidP="003124A4">
      <w:pPr>
        <w:spacing w:before="60" w:after="60"/>
        <w:rPr>
          <w:rFonts w:ascii="Arial" w:eastAsia="Arial" w:hAnsi="Arial" w:cs="Arial"/>
          <w:color w:val="7F7F7F" w:themeColor="text1" w:themeTint="80"/>
          <w:sz w:val="20"/>
          <w:szCs w:val="20"/>
        </w:rPr>
      </w:pPr>
      <w:r>
        <w:rPr>
          <w:rFonts w:ascii="Arial" w:eastAsia="Arial" w:hAnsi="Arial" w:cs="Arial"/>
          <w:color w:val="7F7F7F" w:themeColor="text1" w:themeTint="80"/>
          <w:sz w:val="20"/>
          <w:szCs w:val="20"/>
        </w:rPr>
        <w:t xml:space="preserve">Upon completion of the course, participants receive a </w:t>
      </w:r>
      <w:r w:rsidR="007344A4">
        <w:rPr>
          <w:rFonts w:ascii="Arial" w:eastAsia="Arial" w:hAnsi="Arial" w:cs="Arial"/>
          <w:color w:val="7F7F7F" w:themeColor="text1" w:themeTint="80"/>
          <w:sz w:val="20"/>
          <w:szCs w:val="20"/>
        </w:rPr>
        <w:t xml:space="preserve">digital certificate </w:t>
      </w:r>
      <w:r>
        <w:rPr>
          <w:rFonts w:ascii="Arial" w:eastAsia="Arial" w:hAnsi="Arial" w:cs="Arial"/>
          <w:color w:val="7F7F7F" w:themeColor="text1" w:themeTint="80"/>
          <w:sz w:val="20"/>
          <w:szCs w:val="20"/>
        </w:rPr>
        <w:t>valid for 2 years.</w:t>
      </w:r>
      <w:r w:rsidR="007344A4">
        <w:rPr>
          <w:rFonts w:ascii="Arial" w:eastAsia="Arial" w:hAnsi="Arial" w:cs="Arial"/>
          <w:color w:val="7F7F7F" w:themeColor="text1" w:themeTint="80"/>
          <w:sz w:val="20"/>
          <w:szCs w:val="20"/>
        </w:rPr>
        <w:t xml:space="preserve">  Digital certificates are issued via email upon course completion being entered into the Red Cross Course Record Entry portal and can be emailed directly to the participants or to the instructor.</w:t>
      </w:r>
    </w:p>
    <w:p w14:paraId="3972605D" w14:textId="77777777" w:rsidR="003124A4" w:rsidRDefault="003124A4" w:rsidP="004C13C1">
      <w:pPr>
        <w:tabs>
          <w:tab w:val="left" w:pos="2120"/>
        </w:tabs>
        <w:spacing w:before="60" w:after="60"/>
        <w:rPr>
          <w:rFonts w:ascii="Arial" w:eastAsia="Arial" w:hAnsi="Arial" w:cs="Arial"/>
          <w:color w:val="7F7F7F" w:themeColor="text1" w:themeTint="80"/>
          <w:sz w:val="20"/>
          <w:szCs w:val="20"/>
        </w:rPr>
      </w:pPr>
    </w:p>
    <w:p w14:paraId="2F50AC28" w14:textId="31AB049A" w:rsidR="004C13C1" w:rsidRPr="004C13C1" w:rsidRDefault="004C13C1" w:rsidP="004C13C1">
      <w:pPr>
        <w:spacing w:before="60" w:after="60"/>
        <w:rPr>
          <w:rFonts w:ascii="Arial" w:eastAsia="Arial" w:hAnsi="Arial" w:cs="Arial"/>
          <w:color w:val="7F7F7F" w:themeColor="text1" w:themeTint="80"/>
          <w:sz w:val="28"/>
          <w:szCs w:val="20"/>
        </w:rPr>
      </w:pPr>
      <w:r>
        <w:rPr>
          <w:rFonts w:ascii="Arial" w:eastAsia="Arial" w:hAnsi="Arial" w:cs="Arial"/>
          <w:bCs/>
          <w:color w:val="7F7F7F" w:themeColor="text1" w:themeTint="80"/>
          <w:sz w:val="28"/>
          <w:szCs w:val="20"/>
        </w:rPr>
        <w:t>Instructor</w:t>
      </w:r>
    </w:p>
    <w:p w14:paraId="44E94C0E" w14:textId="2ED05BFA" w:rsidR="004C13C1" w:rsidRDefault="00E70236" w:rsidP="004C13C1">
      <w:pPr>
        <w:tabs>
          <w:tab w:val="left" w:pos="2120"/>
        </w:tabs>
        <w:spacing w:before="60" w:after="60"/>
        <w:rPr>
          <w:rFonts w:ascii="Arial" w:eastAsia="Arial" w:hAnsi="Arial" w:cs="Arial"/>
          <w:color w:val="7F7F7F" w:themeColor="text1" w:themeTint="80"/>
          <w:sz w:val="20"/>
          <w:szCs w:val="20"/>
        </w:rPr>
      </w:pPr>
      <w:r w:rsidRPr="00E70236">
        <w:rPr>
          <w:rFonts w:ascii="Arial" w:eastAsia="Arial" w:hAnsi="Arial" w:cs="Arial"/>
          <w:color w:val="7F7F7F" w:themeColor="text1" w:themeTint="80"/>
          <w:sz w:val="20"/>
          <w:szCs w:val="20"/>
        </w:rPr>
        <w:t>Instructors must hold a Basic Life Support for Healthcare Providers instructor certificate in order to teach BLS.</w:t>
      </w:r>
      <w:r w:rsidR="003124A4">
        <w:rPr>
          <w:rFonts w:ascii="Arial" w:eastAsia="Arial" w:hAnsi="Arial" w:cs="Arial"/>
          <w:color w:val="7F7F7F" w:themeColor="text1" w:themeTint="80"/>
          <w:sz w:val="20"/>
          <w:szCs w:val="20"/>
        </w:rPr>
        <w:t xml:space="preserve"> </w:t>
      </w:r>
      <w:r>
        <w:rPr>
          <w:rFonts w:ascii="Arial" w:eastAsia="Arial" w:hAnsi="Arial" w:cs="Arial"/>
          <w:color w:val="7F7F7F" w:themeColor="text1" w:themeTint="80"/>
          <w:sz w:val="20"/>
          <w:szCs w:val="20"/>
        </w:rPr>
        <w:t xml:space="preserve"> </w:t>
      </w:r>
      <w:r w:rsidR="003124A4">
        <w:rPr>
          <w:rFonts w:ascii="Arial" w:eastAsia="Arial" w:hAnsi="Arial" w:cs="Arial"/>
          <w:color w:val="7F7F7F" w:themeColor="text1" w:themeTint="80"/>
          <w:sz w:val="20"/>
          <w:szCs w:val="20"/>
        </w:rPr>
        <w:t xml:space="preserve">Instructors certified in other programs may teach </w:t>
      </w:r>
      <w:r>
        <w:rPr>
          <w:rFonts w:ascii="Arial" w:eastAsia="Arial" w:hAnsi="Arial" w:cs="Arial"/>
          <w:color w:val="7F7F7F" w:themeColor="text1" w:themeTint="80"/>
          <w:sz w:val="20"/>
          <w:szCs w:val="20"/>
        </w:rPr>
        <w:t xml:space="preserve">BLS </w:t>
      </w:r>
      <w:r w:rsidR="003124A4">
        <w:rPr>
          <w:rFonts w:ascii="Arial" w:eastAsia="Arial" w:hAnsi="Arial" w:cs="Arial"/>
          <w:color w:val="7F7F7F" w:themeColor="text1" w:themeTint="80"/>
          <w:sz w:val="20"/>
          <w:szCs w:val="20"/>
        </w:rPr>
        <w:t>by completing a free, online orientation course.</w:t>
      </w:r>
    </w:p>
    <w:p w14:paraId="24F455F4" w14:textId="57A684C6" w:rsidR="00E23194" w:rsidRPr="004C13C1" w:rsidRDefault="00E23194" w:rsidP="004C13C1">
      <w:pPr>
        <w:tabs>
          <w:tab w:val="left" w:pos="2120"/>
        </w:tabs>
        <w:spacing w:before="60" w:after="60"/>
        <w:rPr>
          <w:rFonts w:ascii="Arial" w:eastAsia="Arial" w:hAnsi="Arial" w:cs="Arial"/>
          <w:color w:val="7F7F7F" w:themeColor="text1" w:themeTint="80"/>
          <w:sz w:val="20"/>
          <w:szCs w:val="20"/>
        </w:rPr>
      </w:pPr>
      <w:r>
        <w:rPr>
          <w:rFonts w:ascii="Arial" w:eastAsia="Arial" w:hAnsi="Arial" w:cs="Arial"/>
          <w:color w:val="7F7F7F" w:themeColor="text1" w:themeTint="80"/>
          <w:sz w:val="20"/>
          <w:szCs w:val="20"/>
        </w:rPr>
        <w:t xml:space="preserve">Instructors are required to maintain a base-level certification in </w:t>
      </w:r>
      <w:r w:rsidR="00E70236">
        <w:rPr>
          <w:rFonts w:ascii="Arial" w:eastAsia="Arial" w:hAnsi="Arial" w:cs="Arial"/>
          <w:color w:val="7F7F7F" w:themeColor="text1" w:themeTint="80"/>
          <w:sz w:val="20"/>
          <w:szCs w:val="20"/>
        </w:rPr>
        <w:t xml:space="preserve">Basic Life Support for Healthcare Providers </w:t>
      </w:r>
      <w:r>
        <w:rPr>
          <w:rFonts w:ascii="Arial" w:eastAsia="Arial" w:hAnsi="Arial" w:cs="Arial"/>
          <w:color w:val="7F7F7F" w:themeColor="text1" w:themeTint="80"/>
          <w:sz w:val="20"/>
          <w:szCs w:val="20"/>
        </w:rPr>
        <w:t>(or equivalent</w:t>
      </w:r>
      <w:r w:rsidR="00330309">
        <w:rPr>
          <w:rFonts w:ascii="Arial" w:eastAsia="Arial" w:hAnsi="Arial" w:cs="Arial"/>
          <w:color w:val="7F7F7F" w:themeColor="text1" w:themeTint="80"/>
          <w:sz w:val="20"/>
          <w:szCs w:val="20"/>
        </w:rPr>
        <w:t>) and complete a free, online</w:t>
      </w:r>
      <w:r w:rsidR="001133FC">
        <w:rPr>
          <w:rFonts w:ascii="Arial" w:eastAsia="Arial" w:hAnsi="Arial" w:cs="Arial"/>
          <w:color w:val="7F7F7F" w:themeColor="text1" w:themeTint="80"/>
          <w:sz w:val="20"/>
          <w:szCs w:val="20"/>
        </w:rPr>
        <w:t xml:space="preserve"> recertification refresher course in order to maintain their instructor certification.</w:t>
      </w:r>
    </w:p>
    <w:p w14:paraId="475552A7" w14:textId="77777777" w:rsidR="004C13C1" w:rsidRDefault="004C13C1" w:rsidP="004C13C1">
      <w:pPr>
        <w:tabs>
          <w:tab w:val="left" w:pos="2120"/>
        </w:tabs>
        <w:spacing w:before="60" w:after="60"/>
        <w:rPr>
          <w:rFonts w:ascii="Arial" w:eastAsia="Arial" w:hAnsi="Arial" w:cs="Arial"/>
          <w:color w:val="0000FF"/>
          <w:spacing w:val="1"/>
          <w:sz w:val="20"/>
          <w:szCs w:val="20"/>
          <w:u w:color="0000FF"/>
        </w:rPr>
      </w:pPr>
    </w:p>
    <w:p w14:paraId="4566E2AE" w14:textId="6B60E948" w:rsidR="004C13C1" w:rsidRDefault="004C13C1" w:rsidP="004C13C1">
      <w:pPr>
        <w:spacing w:before="60" w:after="60"/>
        <w:rPr>
          <w:rFonts w:ascii="Arial" w:eastAsia="Arial" w:hAnsi="Arial" w:cs="Arial"/>
          <w:bCs/>
          <w:color w:val="7F7F7F" w:themeColor="text1" w:themeTint="80"/>
          <w:sz w:val="28"/>
          <w:szCs w:val="20"/>
        </w:rPr>
      </w:pPr>
      <w:r w:rsidRPr="004C13C1">
        <w:rPr>
          <w:rFonts w:ascii="Arial" w:eastAsia="Arial" w:hAnsi="Arial" w:cs="Arial"/>
          <w:bCs/>
          <w:color w:val="7F7F7F" w:themeColor="text1" w:themeTint="80"/>
          <w:sz w:val="28"/>
          <w:szCs w:val="20"/>
        </w:rPr>
        <w:t xml:space="preserve">Participant </w:t>
      </w:r>
      <w:r w:rsidR="003124A4">
        <w:rPr>
          <w:rFonts w:ascii="Arial" w:eastAsia="Arial" w:hAnsi="Arial" w:cs="Arial"/>
          <w:bCs/>
          <w:color w:val="7F7F7F" w:themeColor="text1" w:themeTint="80"/>
          <w:sz w:val="28"/>
          <w:szCs w:val="20"/>
        </w:rPr>
        <w:t>Materials</w:t>
      </w:r>
    </w:p>
    <w:p w14:paraId="62401558" w14:textId="07A232C4" w:rsidR="003124A4" w:rsidRPr="004C13C1" w:rsidRDefault="00E70236" w:rsidP="003124A4">
      <w:pPr>
        <w:tabs>
          <w:tab w:val="left" w:pos="2120"/>
        </w:tabs>
        <w:spacing w:before="60" w:after="60"/>
        <w:rPr>
          <w:rFonts w:ascii="Arial" w:eastAsia="Arial" w:hAnsi="Arial" w:cs="Arial"/>
          <w:color w:val="7F7F7F" w:themeColor="text1" w:themeTint="80"/>
          <w:sz w:val="20"/>
          <w:szCs w:val="20"/>
        </w:rPr>
      </w:pPr>
      <w:r>
        <w:rPr>
          <w:rFonts w:ascii="Arial" w:eastAsia="Arial" w:hAnsi="Arial" w:cs="Arial"/>
          <w:color w:val="7F7F7F" w:themeColor="text1" w:themeTint="80"/>
          <w:sz w:val="20"/>
          <w:szCs w:val="20"/>
        </w:rPr>
        <w:t xml:space="preserve">The </w:t>
      </w:r>
      <w:r w:rsidRPr="00946E3E">
        <w:rPr>
          <w:rFonts w:ascii="Arial" w:eastAsia="Arial" w:hAnsi="Arial" w:cs="Arial"/>
          <w:i/>
          <w:color w:val="7F7F7F" w:themeColor="text1" w:themeTint="80"/>
          <w:sz w:val="20"/>
          <w:szCs w:val="20"/>
        </w:rPr>
        <w:t xml:space="preserve">American Red Cross </w:t>
      </w:r>
      <w:r>
        <w:rPr>
          <w:rFonts w:ascii="Arial" w:eastAsia="Arial" w:hAnsi="Arial" w:cs="Arial"/>
          <w:i/>
          <w:color w:val="7F7F7F" w:themeColor="text1" w:themeTint="80"/>
          <w:sz w:val="20"/>
          <w:szCs w:val="20"/>
        </w:rPr>
        <w:t xml:space="preserve">Basic Life Support for Healthcare Providers </w:t>
      </w:r>
      <w:r w:rsidRPr="00946E3E">
        <w:rPr>
          <w:rFonts w:ascii="Arial" w:eastAsia="Arial" w:hAnsi="Arial" w:cs="Arial"/>
          <w:i/>
          <w:color w:val="7F7F7F" w:themeColor="text1" w:themeTint="80"/>
          <w:sz w:val="20"/>
          <w:szCs w:val="20"/>
        </w:rPr>
        <w:t>Manual</w:t>
      </w:r>
      <w:r>
        <w:rPr>
          <w:rFonts w:ascii="Arial" w:eastAsia="Arial" w:hAnsi="Arial" w:cs="Arial"/>
          <w:color w:val="7F7F7F" w:themeColor="text1" w:themeTint="80"/>
          <w:sz w:val="20"/>
          <w:szCs w:val="20"/>
        </w:rPr>
        <w:t xml:space="preserve"> is </w:t>
      </w:r>
      <w:r w:rsidR="003124A4">
        <w:rPr>
          <w:rFonts w:ascii="Arial" w:eastAsia="Arial" w:hAnsi="Arial" w:cs="Arial"/>
          <w:color w:val="7F7F7F" w:themeColor="text1" w:themeTint="80"/>
          <w:sz w:val="20"/>
          <w:szCs w:val="20"/>
        </w:rPr>
        <w:t>ava</w:t>
      </w:r>
      <w:r>
        <w:rPr>
          <w:rFonts w:ascii="Arial" w:eastAsia="Arial" w:hAnsi="Arial" w:cs="Arial"/>
          <w:color w:val="7F7F7F" w:themeColor="text1" w:themeTint="80"/>
          <w:sz w:val="20"/>
          <w:szCs w:val="20"/>
        </w:rPr>
        <w:t>ilable as free digital download</w:t>
      </w:r>
      <w:r w:rsidR="003124A4">
        <w:rPr>
          <w:rFonts w:ascii="Arial" w:eastAsia="Arial" w:hAnsi="Arial" w:cs="Arial"/>
          <w:color w:val="7F7F7F" w:themeColor="text1" w:themeTint="80"/>
          <w:sz w:val="20"/>
          <w:szCs w:val="20"/>
        </w:rPr>
        <w:t xml:space="preserve"> or in print format for purchase from the Red Cross Store.</w:t>
      </w:r>
    </w:p>
    <w:p w14:paraId="49669B8C" w14:textId="77777777" w:rsidR="003124A4" w:rsidRPr="003124A4" w:rsidRDefault="003124A4" w:rsidP="003124A4">
      <w:pPr>
        <w:tabs>
          <w:tab w:val="left" w:pos="2120"/>
        </w:tabs>
        <w:spacing w:before="60" w:after="60"/>
        <w:rPr>
          <w:rFonts w:ascii="Arial" w:eastAsia="Arial" w:hAnsi="Arial" w:cs="Arial"/>
          <w:color w:val="0000FF"/>
          <w:spacing w:val="1"/>
          <w:sz w:val="20"/>
          <w:szCs w:val="20"/>
          <w:u w:color="0000FF"/>
        </w:rPr>
      </w:pPr>
    </w:p>
    <w:p w14:paraId="17EA9743" w14:textId="591F329E" w:rsidR="003124A4" w:rsidRPr="003124A4" w:rsidRDefault="003124A4" w:rsidP="003124A4">
      <w:pPr>
        <w:spacing w:before="60" w:after="60"/>
        <w:rPr>
          <w:rFonts w:ascii="Arial" w:eastAsia="Arial" w:hAnsi="Arial" w:cs="Arial"/>
          <w:bCs/>
          <w:color w:val="7F7F7F" w:themeColor="text1" w:themeTint="80"/>
          <w:sz w:val="28"/>
          <w:szCs w:val="20"/>
        </w:rPr>
      </w:pPr>
      <w:r>
        <w:rPr>
          <w:rFonts w:ascii="Arial" w:eastAsia="Arial" w:hAnsi="Arial" w:cs="Arial"/>
          <w:bCs/>
          <w:color w:val="7F7F7F" w:themeColor="text1" w:themeTint="80"/>
          <w:sz w:val="28"/>
          <w:szCs w:val="20"/>
        </w:rPr>
        <w:t xml:space="preserve">Instructor </w:t>
      </w:r>
      <w:r w:rsidRPr="003124A4">
        <w:rPr>
          <w:rFonts w:ascii="Arial" w:eastAsia="Arial" w:hAnsi="Arial" w:cs="Arial"/>
          <w:bCs/>
          <w:color w:val="7F7F7F" w:themeColor="text1" w:themeTint="80"/>
          <w:sz w:val="28"/>
          <w:szCs w:val="20"/>
        </w:rPr>
        <w:t>Materials</w:t>
      </w:r>
    </w:p>
    <w:p w14:paraId="1DB9B0DF" w14:textId="62EDBEC9" w:rsidR="003124A4" w:rsidRPr="003124A4" w:rsidRDefault="003124A4" w:rsidP="003124A4">
      <w:pPr>
        <w:tabs>
          <w:tab w:val="left" w:pos="2120"/>
        </w:tabs>
        <w:spacing w:before="60" w:after="60"/>
        <w:rPr>
          <w:rFonts w:ascii="Arial" w:eastAsia="Arial" w:hAnsi="Arial" w:cs="Arial"/>
          <w:color w:val="7F7F7F" w:themeColor="text1" w:themeTint="80"/>
          <w:sz w:val="20"/>
          <w:szCs w:val="20"/>
        </w:rPr>
      </w:pPr>
      <w:r>
        <w:rPr>
          <w:rFonts w:ascii="Arial" w:eastAsia="Arial" w:hAnsi="Arial" w:cs="Arial"/>
          <w:color w:val="7F7F7F" w:themeColor="text1" w:themeTint="80"/>
          <w:sz w:val="20"/>
          <w:szCs w:val="20"/>
        </w:rPr>
        <w:t xml:space="preserve">Instructor </w:t>
      </w:r>
      <w:r w:rsidRPr="003124A4">
        <w:rPr>
          <w:rFonts w:ascii="Arial" w:eastAsia="Arial" w:hAnsi="Arial" w:cs="Arial"/>
          <w:color w:val="7F7F7F" w:themeColor="text1" w:themeTint="80"/>
          <w:sz w:val="20"/>
          <w:szCs w:val="20"/>
        </w:rPr>
        <w:t xml:space="preserve">materials are available as free digital downloads </w:t>
      </w:r>
      <w:r>
        <w:rPr>
          <w:rFonts w:ascii="Arial" w:eastAsia="Arial" w:hAnsi="Arial" w:cs="Arial"/>
          <w:color w:val="7F7F7F" w:themeColor="text1" w:themeTint="80"/>
          <w:sz w:val="20"/>
          <w:szCs w:val="20"/>
        </w:rPr>
        <w:t xml:space="preserve">from the Red Cross Instructor’s Corner portal </w:t>
      </w:r>
      <w:r w:rsidRPr="003124A4">
        <w:rPr>
          <w:rFonts w:ascii="Arial" w:eastAsia="Arial" w:hAnsi="Arial" w:cs="Arial"/>
          <w:color w:val="7F7F7F" w:themeColor="text1" w:themeTint="80"/>
          <w:sz w:val="20"/>
          <w:szCs w:val="20"/>
        </w:rPr>
        <w:t>or in print format for purchase from the Red Cross Store.</w:t>
      </w:r>
    </w:p>
    <w:p w14:paraId="22DB2896" w14:textId="59387F3D" w:rsidR="006A7C9B" w:rsidRDefault="004C13C1" w:rsidP="006A7C9B">
      <w:pPr>
        <w:pStyle w:val="ListParagraph"/>
        <w:numPr>
          <w:ilvl w:val="0"/>
          <w:numId w:val="19"/>
        </w:numPr>
        <w:tabs>
          <w:tab w:val="left" w:pos="2120"/>
        </w:tabs>
        <w:spacing w:before="60" w:after="60"/>
        <w:ind w:left="450"/>
        <w:rPr>
          <w:rFonts w:ascii="Arial" w:eastAsia="Arial" w:hAnsi="Arial" w:cs="Arial"/>
          <w:i/>
          <w:color w:val="7F7F7F" w:themeColor="text1" w:themeTint="80"/>
          <w:sz w:val="20"/>
          <w:szCs w:val="20"/>
        </w:rPr>
      </w:pPr>
      <w:r w:rsidRPr="00946E3E">
        <w:rPr>
          <w:rFonts w:ascii="Arial" w:eastAsia="Arial" w:hAnsi="Arial" w:cs="Arial"/>
          <w:i/>
          <w:color w:val="7F7F7F" w:themeColor="text1" w:themeTint="80"/>
          <w:sz w:val="20"/>
          <w:szCs w:val="20"/>
        </w:rPr>
        <w:t xml:space="preserve">American Red Cross </w:t>
      </w:r>
      <w:r w:rsidR="00E70236">
        <w:rPr>
          <w:rFonts w:ascii="Arial" w:eastAsia="Arial" w:hAnsi="Arial" w:cs="Arial"/>
          <w:i/>
          <w:color w:val="7F7F7F" w:themeColor="text1" w:themeTint="80"/>
          <w:sz w:val="20"/>
          <w:szCs w:val="20"/>
        </w:rPr>
        <w:t xml:space="preserve">Basic Life Support for Healthcare Providers </w:t>
      </w:r>
      <w:r w:rsidRPr="00946E3E">
        <w:rPr>
          <w:rFonts w:ascii="Arial" w:eastAsia="Arial" w:hAnsi="Arial" w:cs="Arial"/>
          <w:i/>
          <w:color w:val="7F7F7F" w:themeColor="text1" w:themeTint="80"/>
          <w:sz w:val="20"/>
          <w:szCs w:val="20"/>
        </w:rPr>
        <w:t>Instructor’s Manual</w:t>
      </w:r>
    </w:p>
    <w:p w14:paraId="3C072CD2" w14:textId="24171FC8" w:rsidR="006A7C9B" w:rsidRDefault="00E70236" w:rsidP="006A7C9B">
      <w:pPr>
        <w:pStyle w:val="ListParagraph"/>
        <w:numPr>
          <w:ilvl w:val="0"/>
          <w:numId w:val="19"/>
        </w:numPr>
        <w:tabs>
          <w:tab w:val="left" w:pos="2120"/>
        </w:tabs>
        <w:spacing w:before="60" w:after="60"/>
        <w:ind w:left="450"/>
        <w:rPr>
          <w:rFonts w:ascii="Arial" w:eastAsia="Arial" w:hAnsi="Arial" w:cs="Arial"/>
          <w:color w:val="7F7F7F" w:themeColor="text1" w:themeTint="80"/>
          <w:sz w:val="20"/>
          <w:szCs w:val="20"/>
        </w:rPr>
      </w:pPr>
      <w:r>
        <w:rPr>
          <w:rFonts w:ascii="Arial" w:eastAsia="Arial" w:hAnsi="Arial" w:cs="Arial"/>
          <w:color w:val="7F7F7F" w:themeColor="text1" w:themeTint="80"/>
          <w:sz w:val="20"/>
          <w:szCs w:val="20"/>
        </w:rPr>
        <w:t xml:space="preserve">Basic Life Support for Healthcare Providers Instructor-Led </w:t>
      </w:r>
      <w:r w:rsidR="006A7C9B" w:rsidRPr="006A7C9B">
        <w:rPr>
          <w:rFonts w:ascii="Arial" w:eastAsia="Arial" w:hAnsi="Arial" w:cs="Arial"/>
          <w:color w:val="7F7F7F" w:themeColor="text1" w:themeTint="80"/>
          <w:sz w:val="20"/>
          <w:szCs w:val="20"/>
        </w:rPr>
        <w:t>Course Presentation</w:t>
      </w:r>
    </w:p>
    <w:p w14:paraId="6FCBB8E7" w14:textId="710D0FD1" w:rsidR="00E70236" w:rsidRPr="006A7C9B" w:rsidRDefault="00E70236" w:rsidP="00E70236">
      <w:pPr>
        <w:pStyle w:val="ListParagraph"/>
        <w:numPr>
          <w:ilvl w:val="0"/>
          <w:numId w:val="19"/>
        </w:numPr>
        <w:tabs>
          <w:tab w:val="left" w:pos="2120"/>
        </w:tabs>
        <w:spacing w:before="60" w:after="60"/>
        <w:ind w:left="450"/>
        <w:rPr>
          <w:rFonts w:ascii="Arial" w:eastAsia="Arial" w:hAnsi="Arial" w:cs="Arial"/>
          <w:color w:val="7F7F7F" w:themeColor="text1" w:themeTint="80"/>
          <w:sz w:val="20"/>
          <w:szCs w:val="20"/>
        </w:rPr>
      </w:pPr>
      <w:r>
        <w:rPr>
          <w:rFonts w:ascii="Arial" w:eastAsia="Arial" w:hAnsi="Arial" w:cs="Arial"/>
          <w:color w:val="7F7F7F" w:themeColor="text1" w:themeTint="80"/>
          <w:sz w:val="20"/>
          <w:szCs w:val="20"/>
        </w:rPr>
        <w:t xml:space="preserve">Basic Life Support for Healthcare Providers </w:t>
      </w:r>
      <w:r>
        <w:rPr>
          <w:rFonts w:ascii="Arial" w:eastAsia="Arial" w:hAnsi="Arial" w:cs="Arial"/>
          <w:color w:val="7F7F7F" w:themeColor="text1" w:themeTint="80"/>
          <w:sz w:val="20"/>
          <w:szCs w:val="20"/>
        </w:rPr>
        <w:t xml:space="preserve">Blended Learning </w:t>
      </w:r>
      <w:r w:rsidRPr="006A7C9B">
        <w:rPr>
          <w:rFonts w:ascii="Arial" w:eastAsia="Arial" w:hAnsi="Arial" w:cs="Arial"/>
          <w:color w:val="7F7F7F" w:themeColor="text1" w:themeTint="80"/>
          <w:sz w:val="20"/>
          <w:szCs w:val="20"/>
        </w:rPr>
        <w:t>Course Presentation</w:t>
      </w:r>
      <w:bookmarkStart w:id="0" w:name="_GoBack"/>
      <w:bookmarkEnd w:id="0"/>
    </w:p>
    <w:sectPr w:rsidR="00E70236" w:rsidRPr="006A7C9B" w:rsidSect="00C034AD">
      <w:footerReference w:type="default" r:id="rId8"/>
      <w:headerReference w:type="first" r:id="rId9"/>
      <w:pgSz w:w="12240" w:h="15840"/>
      <w:pgMar w:top="1440" w:right="1440" w:bottom="1152" w:left="1440" w:header="0" w:footer="7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60C55" w14:textId="77777777" w:rsidR="00E4362D" w:rsidRDefault="00E4362D">
      <w:pPr>
        <w:spacing w:after="0" w:line="240" w:lineRule="auto"/>
      </w:pPr>
      <w:r>
        <w:separator/>
      </w:r>
    </w:p>
  </w:endnote>
  <w:endnote w:type="continuationSeparator" w:id="0">
    <w:p w14:paraId="39AEC7D9" w14:textId="77777777" w:rsidR="00E4362D" w:rsidRDefault="00E43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EC019" w14:textId="5ACD77A3" w:rsidR="00673D23" w:rsidRPr="00883B90" w:rsidRDefault="00673D23">
    <w:pPr>
      <w:spacing w:after="0" w:line="200" w:lineRule="exac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28FE0" w14:textId="77777777" w:rsidR="00E4362D" w:rsidRDefault="00E4362D">
      <w:pPr>
        <w:spacing w:after="0" w:line="240" w:lineRule="auto"/>
      </w:pPr>
      <w:r>
        <w:separator/>
      </w:r>
    </w:p>
  </w:footnote>
  <w:footnote w:type="continuationSeparator" w:id="0">
    <w:p w14:paraId="6C2A090C" w14:textId="77777777" w:rsidR="00E4362D" w:rsidRDefault="00E43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77A05" w14:textId="00E757F6" w:rsidR="00673D23" w:rsidRDefault="00673D23">
    <w:pPr>
      <w:pStyle w:val="Header"/>
    </w:pPr>
    <w:r>
      <w:rPr>
        <w:noProof/>
      </w:rPr>
      <w:drawing>
        <wp:anchor distT="0" distB="0" distL="114300" distR="114300" simplePos="0" relativeHeight="251658752" behindDoc="0" locked="0" layoutInCell="1" allowOverlap="1" wp14:anchorId="22CEE06C" wp14:editId="57CF60DE">
          <wp:simplePos x="0" y="0"/>
          <wp:positionH relativeFrom="page">
            <wp:align>right</wp:align>
          </wp:positionH>
          <wp:positionV relativeFrom="paragraph">
            <wp:posOffset>0</wp:posOffset>
          </wp:positionV>
          <wp:extent cx="7772400" cy="1600373"/>
          <wp:effectExtent l="0" t="0" r="0" b="0"/>
          <wp:wrapNone/>
          <wp:docPr id="2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6003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075"/>
    <w:multiLevelType w:val="hybridMultilevel"/>
    <w:tmpl w:val="DFE4C14E"/>
    <w:lvl w:ilvl="0" w:tplc="04090001">
      <w:start w:val="1"/>
      <w:numFmt w:val="bullet"/>
      <w:lvlText w:val=""/>
      <w:lvlJc w:val="left"/>
      <w:pPr>
        <w:ind w:left="720" w:hanging="360"/>
      </w:pPr>
      <w:rPr>
        <w:rFonts w:ascii="Symbol" w:hAnsi="Symbol" w:hint="default"/>
      </w:rPr>
    </w:lvl>
    <w:lvl w:ilvl="1" w:tplc="715E82FE">
      <w:numFmt w:val="bullet"/>
      <w:lvlText w:val="•"/>
      <w:lvlJc w:val="left"/>
      <w:pPr>
        <w:ind w:left="1440" w:hanging="360"/>
      </w:pPr>
      <w:rPr>
        <w:rFonts w:ascii="Arial" w:eastAsia="Times New Roman" w:hAnsi="Arial" w:cs="Arial" w:hint="default"/>
        <w:w w:val="13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353A1"/>
    <w:multiLevelType w:val="hybridMultilevel"/>
    <w:tmpl w:val="0992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B3D04"/>
    <w:multiLevelType w:val="hybridMultilevel"/>
    <w:tmpl w:val="FDFC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F2A3D"/>
    <w:multiLevelType w:val="hybridMultilevel"/>
    <w:tmpl w:val="2550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85ED8"/>
    <w:multiLevelType w:val="hybridMultilevel"/>
    <w:tmpl w:val="877A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E4CAC"/>
    <w:multiLevelType w:val="hybridMultilevel"/>
    <w:tmpl w:val="6A54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83154"/>
    <w:multiLevelType w:val="hybridMultilevel"/>
    <w:tmpl w:val="5BAA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B5227"/>
    <w:multiLevelType w:val="hybridMultilevel"/>
    <w:tmpl w:val="C2F8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2725E"/>
    <w:multiLevelType w:val="hybridMultilevel"/>
    <w:tmpl w:val="361E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74027"/>
    <w:multiLevelType w:val="hybridMultilevel"/>
    <w:tmpl w:val="19A416F2"/>
    <w:lvl w:ilvl="0" w:tplc="C79E77AC">
      <w:start w:val="1"/>
      <w:numFmt w:val="bullet"/>
      <w:lvlText w:val=""/>
      <w:lvlJc w:val="left"/>
      <w:pPr>
        <w:ind w:left="720" w:hanging="360"/>
      </w:pPr>
      <w:rPr>
        <w:rFonts w:ascii="Wingdings" w:hAnsi="Wingdings" w:hint="default"/>
        <w:color w:val="FF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41E86"/>
    <w:multiLevelType w:val="hybridMultilevel"/>
    <w:tmpl w:val="D854B856"/>
    <w:lvl w:ilvl="0" w:tplc="04090001">
      <w:start w:val="1"/>
      <w:numFmt w:val="bullet"/>
      <w:lvlText w:val=""/>
      <w:lvlJc w:val="left"/>
      <w:pPr>
        <w:ind w:left="720" w:hanging="360"/>
      </w:pPr>
      <w:rPr>
        <w:rFonts w:ascii="Symbol" w:hAnsi="Symbol" w:hint="default"/>
      </w:rPr>
    </w:lvl>
    <w:lvl w:ilvl="1" w:tplc="338622D4">
      <w:numFmt w:val="bullet"/>
      <w:lvlText w:val="•"/>
      <w:lvlJc w:val="left"/>
      <w:pPr>
        <w:ind w:left="1440" w:hanging="360"/>
      </w:pPr>
      <w:rPr>
        <w:rFonts w:ascii="Arial" w:eastAsia="Times New Roman" w:hAnsi="Arial" w:cs="Arial" w:hint="default"/>
        <w:w w:val="13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A70FD"/>
    <w:multiLevelType w:val="hybridMultilevel"/>
    <w:tmpl w:val="A1805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F5B56"/>
    <w:multiLevelType w:val="hybridMultilevel"/>
    <w:tmpl w:val="8FCAE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127FB"/>
    <w:multiLevelType w:val="hybridMultilevel"/>
    <w:tmpl w:val="1FA4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3C2C4E"/>
    <w:multiLevelType w:val="hybridMultilevel"/>
    <w:tmpl w:val="CBD8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279B1"/>
    <w:multiLevelType w:val="hybridMultilevel"/>
    <w:tmpl w:val="BEFC8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A5BDE"/>
    <w:multiLevelType w:val="hybridMultilevel"/>
    <w:tmpl w:val="0478C7DA"/>
    <w:lvl w:ilvl="0" w:tplc="9E5258AC">
      <w:start w:val="1"/>
      <w:numFmt w:val="bullet"/>
      <w:lvlText w:val=""/>
      <w:lvlJc w:val="left"/>
      <w:pPr>
        <w:ind w:left="720" w:hanging="360"/>
      </w:pPr>
      <w:rPr>
        <w:rFonts w:ascii="Wingdings" w:hAnsi="Wingdings" w:hint="default"/>
        <w:color w:val="FF0000"/>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F1875"/>
    <w:multiLevelType w:val="hybridMultilevel"/>
    <w:tmpl w:val="8F72A3EC"/>
    <w:lvl w:ilvl="0" w:tplc="0EFE85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F702A6"/>
    <w:multiLevelType w:val="hybridMultilevel"/>
    <w:tmpl w:val="9236A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13"/>
  </w:num>
  <w:num w:numId="5">
    <w:abstractNumId w:val="3"/>
  </w:num>
  <w:num w:numId="6">
    <w:abstractNumId w:val="0"/>
  </w:num>
  <w:num w:numId="7">
    <w:abstractNumId w:val="4"/>
  </w:num>
  <w:num w:numId="8">
    <w:abstractNumId w:val="2"/>
  </w:num>
  <w:num w:numId="9">
    <w:abstractNumId w:val="15"/>
  </w:num>
  <w:num w:numId="10">
    <w:abstractNumId w:val="18"/>
  </w:num>
  <w:num w:numId="11">
    <w:abstractNumId w:val="5"/>
  </w:num>
  <w:num w:numId="12">
    <w:abstractNumId w:val="12"/>
  </w:num>
  <w:num w:numId="13">
    <w:abstractNumId w:val="17"/>
  </w:num>
  <w:num w:numId="14">
    <w:abstractNumId w:val="10"/>
  </w:num>
  <w:num w:numId="15">
    <w:abstractNumId w:val="14"/>
  </w:num>
  <w:num w:numId="16">
    <w:abstractNumId w:val="11"/>
  </w:num>
  <w:num w:numId="17">
    <w:abstractNumId w:val="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20"/>
    <w:rsid w:val="00010F8C"/>
    <w:rsid w:val="000116E7"/>
    <w:rsid w:val="000768EE"/>
    <w:rsid w:val="000E4350"/>
    <w:rsid w:val="001133FC"/>
    <w:rsid w:val="00172BDD"/>
    <w:rsid w:val="00185736"/>
    <w:rsid w:val="0018669D"/>
    <w:rsid w:val="001B6829"/>
    <w:rsid w:val="001C17C5"/>
    <w:rsid w:val="0020706B"/>
    <w:rsid w:val="00212E73"/>
    <w:rsid w:val="0023468A"/>
    <w:rsid w:val="00255549"/>
    <w:rsid w:val="0026448F"/>
    <w:rsid w:val="00280930"/>
    <w:rsid w:val="002A1FC9"/>
    <w:rsid w:val="002B1290"/>
    <w:rsid w:val="002B5A87"/>
    <w:rsid w:val="002C0709"/>
    <w:rsid w:val="002C29B0"/>
    <w:rsid w:val="002E0CDB"/>
    <w:rsid w:val="00305EDF"/>
    <w:rsid w:val="003124A4"/>
    <w:rsid w:val="00326EE9"/>
    <w:rsid w:val="00330309"/>
    <w:rsid w:val="00362586"/>
    <w:rsid w:val="00365F73"/>
    <w:rsid w:val="00382836"/>
    <w:rsid w:val="00387F24"/>
    <w:rsid w:val="003A55DE"/>
    <w:rsid w:val="003B7A9B"/>
    <w:rsid w:val="003C2CFB"/>
    <w:rsid w:val="003E5A24"/>
    <w:rsid w:val="003F4619"/>
    <w:rsid w:val="00403EB9"/>
    <w:rsid w:val="00415634"/>
    <w:rsid w:val="004648AC"/>
    <w:rsid w:val="00474967"/>
    <w:rsid w:val="004A405F"/>
    <w:rsid w:val="004C13C1"/>
    <w:rsid w:val="004D4CCC"/>
    <w:rsid w:val="004E4588"/>
    <w:rsid w:val="004F534D"/>
    <w:rsid w:val="004F7C3E"/>
    <w:rsid w:val="00503D26"/>
    <w:rsid w:val="00510FF4"/>
    <w:rsid w:val="0051365D"/>
    <w:rsid w:val="005151DE"/>
    <w:rsid w:val="0056321A"/>
    <w:rsid w:val="005B18BC"/>
    <w:rsid w:val="005E1A40"/>
    <w:rsid w:val="005F3956"/>
    <w:rsid w:val="005F53BC"/>
    <w:rsid w:val="00615FB5"/>
    <w:rsid w:val="006644DD"/>
    <w:rsid w:val="00673D23"/>
    <w:rsid w:val="00675238"/>
    <w:rsid w:val="006767E1"/>
    <w:rsid w:val="00683B14"/>
    <w:rsid w:val="006A7C9B"/>
    <w:rsid w:val="006C7279"/>
    <w:rsid w:val="006D5546"/>
    <w:rsid w:val="007216B0"/>
    <w:rsid w:val="00733106"/>
    <w:rsid w:val="007344A4"/>
    <w:rsid w:val="0079514A"/>
    <w:rsid w:val="007A0671"/>
    <w:rsid w:val="007A284F"/>
    <w:rsid w:val="007A70FC"/>
    <w:rsid w:val="007C4A96"/>
    <w:rsid w:val="007C52B5"/>
    <w:rsid w:val="007D07BC"/>
    <w:rsid w:val="007D2381"/>
    <w:rsid w:val="007D4A46"/>
    <w:rsid w:val="007D556B"/>
    <w:rsid w:val="007F2AF4"/>
    <w:rsid w:val="007F310C"/>
    <w:rsid w:val="007F7B83"/>
    <w:rsid w:val="0084198D"/>
    <w:rsid w:val="00855AC1"/>
    <w:rsid w:val="008727BE"/>
    <w:rsid w:val="0087444D"/>
    <w:rsid w:val="00883B90"/>
    <w:rsid w:val="00897E9F"/>
    <w:rsid w:val="008C4DDD"/>
    <w:rsid w:val="008E0757"/>
    <w:rsid w:val="008E4FF2"/>
    <w:rsid w:val="008F1D45"/>
    <w:rsid w:val="00907B07"/>
    <w:rsid w:val="00943DFE"/>
    <w:rsid w:val="00946E3E"/>
    <w:rsid w:val="00952838"/>
    <w:rsid w:val="009B27B2"/>
    <w:rsid w:val="009C3DFA"/>
    <w:rsid w:val="009C4610"/>
    <w:rsid w:val="009D0FFE"/>
    <w:rsid w:val="009E07AF"/>
    <w:rsid w:val="009E652B"/>
    <w:rsid w:val="00A15C94"/>
    <w:rsid w:val="00A3247F"/>
    <w:rsid w:val="00A556D3"/>
    <w:rsid w:val="00A66BA1"/>
    <w:rsid w:val="00A9723D"/>
    <w:rsid w:val="00AB434A"/>
    <w:rsid w:val="00AF63EB"/>
    <w:rsid w:val="00B16E0B"/>
    <w:rsid w:val="00B440AE"/>
    <w:rsid w:val="00B470A1"/>
    <w:rsid w:val="00B57FA8"/>
    <w:rsid w:val="00B7585E"/>
    <w:rsid w:val="00B777C1"/>
    <w:rsid w:val="00B82A9B"/>
    <w:rsid w:val="00B87A14"/>
    <w:rsid w:val="00B91148"/>
    <w:rsid w:val="00BA1FB8"/>
    <w:rsid w:val="00BC07A4"/>
    <w:rsid w:val="00BF6F90"/>
    <w:rsid w:val="00BF78F7"/>
    <w:rsid w:val="00C034AD"/>
    <w:rsid w:val="00C64BDB"/>
    <w:rsid w:val="00CC490F"/>
    <w:rsid w:val="00D021C4"/>
    <w:rsid w:val="00D46B32"/>
    <w:rsid w:val="00D54749"/>
    <w:rsid w:val="00D71A32"/>
    <w:rsid w:val="00D85E26"/>
    <w:rsid w:val="00D90861"/>
    <w:rsid w:val="00D92046"/>
    <w:rsid w:val="00DF2BF3"/>
    <w:rsid w:val="00E07B71"/>
    <w:rsid w:val="00E17E03"/>
    <w:rsid w:val="00E23194"/>
    <w:rsid w:val="00E331B7"/>
    <w:rsid w:val="00E4362D"/>
    <w:rsid w:val="00E70236"/>
    <w:rsid w:val="00E71844"/>
    <w:rsid w:val="00E80A2C"/>
    <w:rsid w:val="00EA3C3F"/>
    <w:rsid w:val="00EB7CEA"/>
    <w:rsid w:val="00EC0025"/>
    <w:rsid w:val="00ED1005"/>
    <w:rsid w:val="00EE44C1"/>
    <w:rsid w:val="00EE6056"/>
    <w:rsid w:val="00EF1ED6"/>
    <w:rsid w:val="00EF2F77"/>
    <w:rsid w:val="00F02120"/>
    <w:rsid w:val="00F2607A"/>
    <w:rsid w:val="00F71914"/>
    <w:rsid w:val="00F72EA2"/>
    <w:rsid w:val="00FB2A84"/>
    <w:rsid w:val="00FB6062"/>
    <w:rsid w:val="00FD3EDC"/>
    <w:rsid w:val="00FF0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FE785"/>
  <w15:docId w15:val="{7A08EA22-BED0-4A93-9725-780CF5B0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E26"/>
    <w:rPr>
      <w:rFonts w:ascii="Segoe UI" w:hAnsi="Segoe UI" w:cs="Segoe UI"/>
      <w:sz w:val="18"/>
      <w:szCs w:val="18"/>
    </w:rPr>
  </w:style>
  <w:style w:type="paragraph" w:styleId="Header">
    <w:name w:val="header"/>
    <w:basedOn w:val="Normal"/>
    <w:link w:val="HeaderChar"/>
    <w:uiPriority w:val="99"/>
    <w:unhideWhenUsed/>
    <w:rsid w:val="008E0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757"/>
  </w:style>
  <w:style w:type="paragraph" w:styleId="Footer">
    <w:name w:val="footer"/>
    <w:basedOn w:val="Normal"/>
    <w:link w:val="FooterChar"/>
    <w:uiPriority w:val="99"/>
    <w:unhideWhenUsed/>
    <w:rsid w:val="008E0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757"/>
  </w:style>
  <w:style w:type="character" w:styleId="CommentReference">
    <w:name w:val="annotation reference"/>
    <w:basedOn w:val="DefaultParagraphFont"/>
    <w:uiPriority w:val="99"/>
    <w:semiHidden/>
    <w:unhideWhenUsed/>
    <w:rsid w:val="008E0757"/>
    <w:rPr>
      <w:sz w:val="16"/>
      <w:szCs w:val="16"/>
    </w:rPr>
  </w:style>
  <w:style w:type="paragraph" w:styleId="CommentText">
    <w:name w:val="annotation text"/>
    <w:basedOn w:val="Normal"/>
    <w:link w:val="CommentTextChar"/>
    <w:uiPriority w:val="99"/>
    <w:semiHidden/>
    <w:unhideWhenUsed/>
    <w:rsid w:val="008E0757"/>
    <w:pPr>
      <w:spacing w:line="240" w:lineRule="auto"/>
    </w:pPr>
    <w:rPr>
      <w:sz w:val="20"/>
      <w:szCs w:val="20"/>
    </w:rPr>
  </w:style>
  <w:style w:type="character" w:customStyle="1" w:styleId="CommentTextChar">
    <w:name w:val="Comment Text Char"/>
    <w:basedOn w:val="DefaultParagraphFont"/>
    <w:link w:val="CommentText"/>
    <w:uiPriority w:val="99"/>
    <w:semiHidden/>
    <w:rsid w:val="008E0757"/>
    <w:rPr>
      <w:sz w:val="20"/>
      <w:szCs w:val="20"/>
    </w:rPr>
  </w:style>
  <w:style w:type="paragraph" w:styleId="CommentSubject">
    <w:name w:val="annotation subject"/>
    <w:basedOn w:val="CommentText"/>
    <w:next w:val="CommentText"/>
    <w:link w:val="CommentSubjectChar"/>
    <w:uiPriority w:val="99"/>
    <w:semiHidden/>
    <w:unhideWhenUsed/>
    <w:rsid w:val="008E0757"/>
    <w:rPr>
      <w:b/>
      <w:bCs/>
    </w:rPr>
  </w:style>
  <w:style w:type="character" w:customStyle="1" w:styleId="CommentSubjectChar">
    <w:name w:val="Comment Subject Char"/>
    <w:basedOn w:val="CommentTextChar"/>
    <w:link w:val="CommentSubject"/>
    <w:uiPriority w:val="99"/>
    <w:semiHidden/>
    <w:rsid w:val="008E0757"/>
    <w:rPr>
      <w:b/>
      <w:bCs/>
      <w:sz w:val="20"/>
      <w:szCs w:val="20"/>
    </w:rPr>
  </w:style>
  <w:style w:type="paragraph" w:styleId="ListParagraph">
    <w:name w:val="List Paragraph"/>
    <w:basedOn w:val="Normal"/>
    <w:link w:val="ListParagraphChar"/>
    <w:uiPriority w:val="34"/>
    <w:qFormat/>
    <w:rsid w:val="00FF06E4"/>
    <w:pPr>
      <w:ind w:left="720"/>
      <w:contextualSpacing/>
    </w:pPr>
  </w:style>
  <w:style w:type="table" w:styleId="TableGrid">
    <w:name w:val="Table Grid"/>
    <w:basedOn w:val="TableNormal"/>
    <w:uiPriority w:val="59"/>
    <w:rsid w:val="0028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652B"/>
    <w:rPr>
      <w:color w:val="0000FF" w:themeColor="hyperlink"/>
      <w:u w:val="single"/>
    </w:rPr>
  </w:style>
  <w:style w:type="character" w:customStyle="1" w:styleId="ListParagraphChar">
    <w:name w:val="List Paragraph Char"/>
    <w:basedOn w:val="DefaultParagraphFont"/>
    <w:link w:val="ListParagraph"/>
    <w:uiPriority w:val="34"/>
    <w:rsid w:val="00415634"/>
  </w:style>
  <w:style w:type="paragraph" w:styleId="BodyText">
    <w:name w:val="Body Text"/>
    <w:basedOn w:val="Normal"/>
    <w:link w:val="BodyTextChar"/>
    <w:uiPriority w:val="1"/>
    <w:qFormat/>
    <w:rsid w:val="005F53BC"/>
    <w:pPr>
      <w:spacing w:before="40" w:after="0" w:line="240" w:lineRule="auto"/>
      <w:ind w:left="4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5F53BC"/>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33550">
      <w:bodyDiv w:val="1"/>
      <w:marLeft w:val="0"/>
      <w:marRight w:val="0"/>
      <w:marTop w:val="0"/>
      <w:marBottom w:val="0"/>
      <w:divBdr>
        <w:top w:val="none" w:sz="0" w:space="0" w:color="auto"/>
        <w:left w:val="none" w:sz="0" w:space="0" w:color="auto"/>
        <w:bottom w:val="none" w:sz="0" w:space="0" w:color="auto"/>
        <w:right w:val="none" w:sz="0" w:space="0" w:color="auto"/>
      </w:divBdr>
    </w:div>
    <w:div w:id="1472406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9C324-8E8E-4DE6-A156-23DDCF82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rowlandj</dc:creator>
  <cp:lastModifiedBy>Hagerman, Peter P.</cp:lastModifiedBy>
  <cp:revision>18</cp:revision>
  <cp:lastPrinted>2016-12-23T13:51:00Z</cp:lastPrinted>
  <dcterms:created xsi:type="dcterms:W3CDTF">2017-10-20T12:58:00Z</dcterms:created>
  <dcterms:modified xsi:type="dcterms:W3CDTF">2017-10-20T13:56:00Z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2016-02-08T00:00:00Z</vt:filetime>
  </property>
  <property fmtid="{D5CDD505-2E9C-101B-9397-08002B2CF9AE}" pid="3" name="LastSaved">
    <vt:filetime>2016-12-23T00:00:00Z</vt:filetime>
  </property>
</Properties>
</file>